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5C" w:rsidRDefault="00EC7146">
      <w:pPr>
        <w:pStyle w:val="Default"/>
        <w:jc w:val="both"/>
        <w:rPr>
          <w:rFonts w:ascii="Century Gothic" w:hAnsi="Century Gothic"/>
        </w:rPr>
      </w:pPr>
      <w:r>
        <w:rPr>
          <w:rFonts w:ascii="Century Gothic" w:hAnsi="Century Gothic"/>
          <w:noProof/>
        </w:rPr>
        <w:drawing>
          <wp:anchor distT="0" distB="0" distL="0" distR="0" simplePos="0" relativeHeight="2" behindDoc="1" locked="0" layoutInCell="1" allowOverlap="1" wp14:anchorId="11AF4E80" wp14:editId="0D635161">
            <wp:simplePos x="0" y="0"/>
            <wp:positionH relativeFrom="column">
              <wp:posOffset>-89535</wp:posOffset>
            </wp:positionH>
            <wp:positionV relativeFrom="paragraph">
              <wp:posOffset>-579755</wp:posOffset>
            </wp:positionV>
            <wp:extent cx="805180" cy="1021080"/>
            <wp:effectExtent l="0" t="0" r="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pic:cNvPicPr>
                      <a:picLocks noChangeAspect="1" noChangeArrowheads="1"/>
                    </pic:cNvPicPr>
                  </pic:nvPicPr>
                  <pic:blipFill>
                    <a:blip r:embed="rId7"/>
                    <a:stretch>
                      <a:fillRect/>
                    </a:stretch>
                  </pic:blipFill>
                  <pic:spPr bwMode="auto">
                    <a:xfrm>
                      <a:off x="0" y="0"/>
                      <a:ext cx="805180" cy="1021080"/>
                    </a:xfrm>
                    <a:prstGeom prst="rect">
                      <a:avLst/>
                    </a:prstGeom>
                  </pic:spPr>
                </pic:pic>
              </a:graphicData>
            </a:graphic>
          </wp:anchor>
        </w:drawing>
      </w:r>
    </w:p>
    <w:p w:rsidR="007A475C" w:rsidRDefault="007A475C">
      <w:pPr>
        <w:pStyle w:val="Default"/>
        <w:jc w:val="both"/>
        <w:rPr>
          <w:rFonts w:ascii="Century Gothic" w:hAnsi="Century Gothic"/>
        </w:rPr>
      </w:pPr>
    </w:p>
    <w:p w:rsidR="007A475C" w:rsidRDefault="007A475C">
      <w:pPr>
        <w:pStyle w:val="Default"/>
        <w:jc w:val="both"/>
        <w:rPr>
          <w:rFonts w:ascii="Century Gothic" w:hAnsi="Century Gothic"/>
        </w:rPr>
      </w:pPr>
    </w:p>
    <w:p w:rsidR="007A475C" w:rsidRDefault="00EC7146">
      <w:pPr>
        <w:ind w:left="-360"/>
        <w:rPr>
          <w:rFonts w:ascii="Century Gothic" w:hAnsi="Century Gothic"/>
          <w:sz w:val="18"/>
        </w:rPr>
      </w:pPr>
      <w:r>
        <w:rPr>
          <w:rFonts w:ascii="Century Gothic" w:hAnsi="Century Gothic"/>
          <w:sz w:val="18"/>
        </w:rPr>
        <w:t xml:space="preserve">AYUNTAMIENTO DE </w:t>
      </w:r>
    </w:p>
    <w:p w:rsidR="007A475C" w:rsidRDefault="00EC7146">
      <w:pPr>
        <w:ind w:left="-360"/>
      </w:pPr>
      <w:r>
        <w:rPr>
          <w:rFonts w:ascii="Century Gothic" w:hAnsi="Century Gothic"/>
          <w:sz w:val="18"/>
        </w:rPr>
        <w:t xml:space="preserve">     VILLAESCUSA</w:t>
      </w:r>
    </w:p>
    <w:p w:rsidR="007A475C" w:rsidRDefault="007A475C">
      <w:pPr>
        <w:pStyle w:val="Default"/>
        <w:jc w:val="both"/>
        <w:rPr>
          <w:rFonts w:ascii="Century Gothic" w:hAnsi="Century Gothic"/>
        </w:rPr>
      </w:pPr>
    </w:p>
    <w:p w:rsidR="007A475C" w:rsidRDefault="007A475C">
      <w:pPr>
        <w:pStyle w:val="Default"/>
        <w:jc w:val="both"/>
        <w:rPr>
          <w:sz w:val="22"/>
          <w:szCs w:val="22"/>
        </w:rPr>
      </w:pPr>
    </w:p>
    <w:p w:rsidR="007A475C" w:rsidRDefault="00EC7146">
      <w:pPr>
        <w:jc w:val="both"/>
      </w:pPr>
      <w:r>
        <w:rPr>
          <w:rFonts w:ascii="Verdana" w:hAnsi="Verdana" w:cs="Century Gothic"/>
          <w:b/>
          <w:color w:val="000000"/>
          <w:sz w:val="26"/>
          <w:szCs w:val="26"/>
          <w:u w:val="single"/>
        </w:rPr>
        <w:t>NORMAS REGULADORAS DEL PROGRAMA “CONCILIACION ESCOLAR 202</w:t>
      </w:r>
      <w:r w:rsidR="00DF4236">
        <w:rPr>
          <w:rFonts w:ascii="Verdana" w:hAnsi="Verdana" w:cs="Century Gothic"/>
          <w:b/>
          <w:color w:val="000000"/>
          <w:sz w:val="26"/>
          <w:szCs w:val="26"/>
          <w:u w:val="single"/>
        </w:rPr>
        <w:t>1</w:t>
      </w:r>
      <w:r>
        <w:rPr>
          <w:rFonts w:ascii="Verdana" w:hAnsi="Verdana" w:cs="Century Gothic"/>
          <w:b/>
          <w:color w:val="000000"/>
          <w:sz w:val="26"/>
          <w:szCs w:val="26"/>
          <w:u w:val="single"/>
        </w:rPr>
        <w:t>-202</w:t>
      </w:r>
      <w:r w:rsidR="00DF4236">
        <w:rPr>
          <w:rFonts w:ascii="Verdana" w:hAnsi="Verdana" w:cs="Century Gothic"/>
          <w:b/>
          <w:color w:val="000000"/>
          <w:sz w:val="26"/>
          <w:szCs w:val="26"/>
          <w:u w:val="single"/>
        </w:rPr>
        <w:t>2</w:t>
      </w:r>
      <w:r>
        <w:rPr>
          <w:rFonts w:ascii="Verdana" w:hAnsi="Verdana" w:cs="Century Gothic"/>
          <w:b/>
          <w:color w:val="000000"/>
          <w:sz w:val="26"/>
          <w:szCs w:val="26"/>
          <w:u w:val="single"/>
        </w:rPr>
        <w:t>”</w:t>
      </w:r>
    </w:p>
    <w:p w:rsidR="007A475C" w:rsidRDefault="007A475C">
      <w:pPr>
        <w:jc w:val="both"/>
        <w:rPr>
          <w:rFonts w:ascii="Verdana" w:hAnsi="Verdana"/>
          <w:sz w:val="26"/>
          <w:szCs w:val="26"/>
        </w:rPr>
      </w:pP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Artículo 1. Objeto.</w:t>
      </w:r>
      <w:r>
        <w:rPr>
          <w:rFonts w:ascii="Verdana" w:hAnsi="Verdana" w:cs="Century Gothic"/>
          <w:color w:val="000000"/>
          <w:sz w:val="22"/>
          <w:szCs w:val="22"/>
        </w:rPr>
        <w:t xml:space="preserve"> </w:t>
      </w:r>
    </w:p>
    <w:p w:rsidR="007A475C" w:rsidRDefault="00EC7146">
      <w:pPr>
        <w:jc w:val="both"/>
      </w:pPr>
      <w:r>
        <w:rPr>
          <w:rFonts w:ascii="Verdana" w:hAnsi="Verdana" w:cs="Century Gothic"/>
          <w:color w:val="000000"/>
          <w:sz w:val="22"/>
          <w:szCs w:val="22"/>
        </w:rPr>
        <w:t>Las presentes normas tienen por objeto regular el funcionamiento del programa municipal denominado “CONCILIACION ESCOLAR 202</w:t>
      </w:r>
      <w:r w:rsidR="00DF4236">
        <w:rPr>
          <w:rFonts w:ascii="Verdana" w:hAnsi="Verdana" w:cs="Century Gothic"/>
          <w:color w:val="000000"/>
          <w:sz w:val="22"/>
          <w:szCs w:val="22"/>
        </w:rPr>
        <w:t>1</w:t>
      </w:r>
      <w:r>
        <w:rPr>
          <w:rFonts w:ascii="Verdana" w:hAnsi="Verdana" w:cs="Century Gothic"/>
          <w:color w:val="000000"/>
          <w:sz w:val="22"/>
          <w:szCs w:val="22"/>
        </w:rPr>
        <w:t>-202</w:t>
      </w:r>
      <w:r w:rsidR="00DF4236">
        <w:rPr>
          <w:rFonts w:ascii="Verdana" w:hAnsi="Verdana" w:cs="Century Gothic"/>
          <w:color w:val="000000"/>
          <w:sz w:val="22"/>
          <w:szCs w:val="22"/>
        </w:rPr>
        <w:t>2</w:t>
      </w:r>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sz w:val="22"/>
          <w:szCs w:val="22"/>
        </w:rPr>
      </w:pPr>
      <w:r>
        <w:rPr>
          <w:rFonts w:ascii="Verdana" w:hAnsi="Verdana" w:cs="Century Gothic"/>
          <w:color w:val="000000"/>
          <w:sz w:val="22"/>
          <w:szCs w:val="22"/>
        </w:rPr>
        <w:t>Este programa  consiste en la ampliación del tiempo de apertura del colegio Público Marcial Solana, fuera del horario lectivo con la finalidad de facilitar la conciliación de la vida familiar y laboral, permitiendo a los padres que inician su jornada laboral en horario anterior al inicio de las actividades lectivas del Centro  Escolares, dejar a sus hijos en el recinto escolar con profesionales que se harán cargo de ellos hasta el comienzo de las clase.</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sz w:val="22"/>
          <w:szCs w:val="22"/>
        </w:rPr>
      </w:pPr>
      <w:r>
        <w:rPr>
          <w:rFonts w:ascii="Verdana" w:hAnsi="Verdana" w:cs="Century Gothic"/>
          <w:color w:val="000000"/>
          <w:sz w:val="22"/>
          <w:szCs w:val="22"/>
        </w:rPr>
        <w:t>Las actividades que se lleven a cabo se relacionarán con áreas lúdicas y socioculturales, no indispensables para la consecución de los objetivos curriculares, y facilitarán el desarrollo personal y social de los niños.</w:t>
      </w:r>
    </w:p>
    <w:p w:rsidR="007A475C" w:rsidRDefault="007A475C">
      <w:pPr>
        <w:jc w:val="both"/>
        <w:rPr>
          <w:rFonts w:ascii="Verdana" w:hAnsi="Verdana" w:cs="Century Gothic"/>
          <w:color w:val="FF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 xml:space="preserve">Artículo 2. Destinatarios/as. </w:t>
      </w:r>
    </w:p>
    <w:p w:rsidR="007A475C" w:rsidRDefault="00EC7146">
      <w:pPr>
        <w:jc w:val="both"/>
        <w:rPr>
          <w:rFonts w:ascii="Century Gothic" w:hAnsi="Century Gothic" w:cs="Century Gothic"/>
          <w:color w:val="000000"/>
          <w:sz w:val="23"/>
          <w:szCs w:val="23"/>
        </w:rPr>
      </w:pPr>
      <w:r>
        <w:rPr>
          <w:rFonts w:ascii="Verdana" w:hAnsi="Verdana" w:cs="Century Gothic"/>
          <w:bCs/>
          <w:iCs/>
          <w:color w:val="000000"/>
          <w:sz w:val="22"/>
          <w:szCs w:val="22"/>
        </w:rPr>
        <w:t>Podrán ser destinatarios del presente programa los previstos en el anexo I de las presentes normas.</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 xml:space="preserve">Artículo 3. Solicitud y documentación </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1. La solicitud para participar en el programa citado se presentará en modelo normalizado según anexo II.</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 2. Junto a la solicitud, el </w:t>
      </w:r>
      <w:r>
        <w:rPr>
          <w:rFonts w:ascii="Verdana" w:hAnsi="Verdana" w:cs="Century Gothic"/>
          <w:bCs/>
          <w:color w:val="000000"/>
          <w:sz w:val="22"/>
          <w:szCs w:val="22"/>
        </w:rPr>
        <w:t>interesado/a aportará la documentación</w:t>
      </w:r>
      <w:r>
        <w:rPr>
          <w:rFonts w:ascii="Verdana" w:hAnsi="Verdana" w:cs="Century Gothic"/>
          <w:color w:val="000000"/>
          <w:sz w:val="22"/>
          <w:szCs w:val="22"/>
        </w:rPr>
        <w:t xml:space="preserve"> prevista en la </w:t>
      </w:r>
      <w:proofErr w:type="spellStart"/>
      <w:r>
        <w:rPr>
          <w:rFonts w:ascii="Verdana" w:hAnsi="Verdana" w:cs="Century Gothic"/>
          <w:color w:val="000000"/>
          <w:sz w:val="22"/>
          <w:szCs w:val="22"/>
        </w:rPr>
        <w:t>clausula</w:t>
      </w:r>
      <w:proofErr w:type="spellEnd"/>
      <w:r>
        <w:rPr>
          <w:rFonts w:ascii="Verdana" w:hAnsi="Verdana" w:cs="Century Gothic"/>
          <w:color w:val="000000"/>
          <w:sz w:val="22"/>
          <w:szCs w:val="22"/>
        </w:rPr>
        <w:t xml:space="preserve"> 6ª de las presentes normas.</w:t>
      </w:r>
    </w:p>
    <w:p w:rsidR="007A475C" w:rsidRDefault="007A475C">
      <w:pPr>
        <w:pStyle w:val="Default"/>
        <w:jc w:val="both"/>
        <w:rPr>
          <w:rFonts w:cs="Century Gothic"/>
          <w:sz w:val="22"/>
          <w:szCs w:val="22"/>
        </w:rPr>
      </w:pPr>
    </w:p>
    <w:p w:rsidR="007A475C" w:rsidRDefault="00EC7146">
      <w:pPr>
        <w:jc w:val="both"/>
        <w:rPr>
          <w:rFonts w:ascii="Century Gothic" w:hAnsi="Century Gothic"/>
          <w:sz w:val="23"/>
          <w:szCs w:val="23"/>
        </w:rPr>
      </w:pPr>
      <w:r>
        <w:rPr>
          <w:rFonts w:ascii="Verdana" w:hAnsi="Verdana" w:cs="Century Gothic"/>
          <w:sz w:val="22"/>
          <w:szCs w:val="22"/>
        </w:rPr>
        <w:t>3. L</w:t>
      </w:r>
      <w:r>
        <w:rPr>
          <w:rStyle w:val="DefaultCar"/>
          <w:sz w:val="22"/>
          <w:szCs w:val="22"/>
        </w:rPr>
        <w:t>os servicios municipales podrán requerir a los solicitantes cualquier otro documento que se considere preciso para determinar la admisión al programa, referido siempre a los criterios de valoración previstos en estas Normas</w:t>
      </w:r>
    </w:p>
    <w:p w:rsidR="007A475C" w:rsidRDefault="007A475C">
      <w:pPr>
        <w:jc w:val="both"/>
        <w:rPr>
          <w:rFonts w:ascii="Verdana" w:hAnsi="Verdana"/>
          <w:sz w:val="22"/>
          <w:szCs w:val="22"/>
        </w:rPr>
      </w:pPr>
    </w:p>
    <w:p w:rsidR="007A475C" w:rsidRDefault="007A475C">
      <w:pPr>
        <w:jc w:val="both"/>
        <w:rPr>
          <w:rFonts w:ascii="Verdana" w:hAnsi="Verdana"/>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 xml:space="preserve">Artículo 4. Lugar y plazo de presentación de las solicitudes </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rPr>
        <w:t xml:space="preserve">Las normas y solicitud de acceso al presente programa </w:t>
      </w:r>
      <w:r>
        <w:rPr>
          <w:rFonts w:ascii="Verdana" w:hAnsi="Verdana" w:cs="Century Gothic"/>
          <w:b/>
          <w:color w:val="000000"/>
          <w:sz w:val="22"/>
          <w:szCs w:val="22"/>
        </w:rPr>
        <w:t xml:space="preserve"> </w:t>
      </w:r>
      <w:r>
        <w:rPr>
          <w:rFonts w:ascii="Verdana" w:hAnsi="Verdana" w:cs="Century Gothic"/>
          <w:color w:val="000000"/>
          <w:sz w:val="22"/>
          <w:szCs w:val="22"/>
        </w:rPr>
        <w:t xml:space="preserve">se publicarán en la  </w:t>
      </w:r>
      <w:proofErr w:type="spellStart"/>
      <w:proofErr w:type="gramStart"/>
      <w:r>
        <w:rPr>
          <w:rFonts w:ascii="Verdana" w:hAnsi="Verdana" w:cs="Century Gothic"/>
          <w:color w:val="000000"/>
          <w:sz w:val="22"/>
          <w:szCs w:val="22"/>
        </w:rPr>
        <w:t>pagina</w:t>
      </w:r>
      <w:proofErr w:type="spellEnd"/>
      <w:proofErr w:type="gramEnd"/>
      <w:r>
        <w:rPr>
          <w:rFonts w:ascii="Verdana" w:hAnsi="Verdana" w:cs="Century Gothic"/>
          <w:color w:val="000000"/>
          <w:sz w:val="22"/>
          <w:szCs w:val="22"/>
        </w:rPr>
        <w:t xml:space="preserve"> web municipal alojada en la dirección </w:t>
      </w:r>
      <w:hyperlink r:id="rId8">
        <w:r>
          <w:rPr>
            <w:rStyle w:val="EnlacedeInternet"/>
            <w:rFonts w:ascii="Verdana" w:hAnsi="Verdana" w:cs="Century Gothic"/>
            <w:color w:val="000000"/>
            <w:sz w:val="22"/>
            <w:szCs w:val="22"/>
          </w:rPr>
          <w:t>www.villaescusa.es</w:t>
        </w:r>
      </w:hyperlink>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EC7146">
      <w:pPr>
        <w:jc w:val="both"/>
        <w:rPr>
          <w:rFonts w:ascii="Verdana" w:hAnsi="Verdana"/>
          <w:sz w:val="22"/>
          <w:szCs w:val="22"/>
        </w:rPr>
      </w:pPr>
      <w:r>
        <w:rPr>
          <w:rFonts w:ascii="Verdana" w:hAnsi="Verdana" w:cs="Century Gothic"/>
          <w:color w:val="000000"/>
          <w:sz w:val="22"/>
          <w:szCs w:val="22"/>
        </w:rPr>
        <w:t>El modelo de solicitud estará disponible en el Registro General del Ayuntamiento de Villaescusa</w:t>
      </w:r>
    </w:p>
    <w:p w:rsidR="007A475C" w:rsidRDefault="007A475C">
      <w:pPr>
        <w:ind w:left="142"/>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lastRenderedPageBreak/>
        <w:t xml:space="preserve">Las </w:t>
      </w:r>
      <w:r>
        <w:rPr>
          <w:rFonts w:ascii="Verdana" w:hAnsi="Verdana" w:cs="Century Gothic"/>
          <w:bCs/>
          <w:color w:val="000000"/>
          <w:sz w:val="22"/>
          <w:szCs w:val="22"/>
        </w:rPr>
        <w:t>solicitudes y la documentación requerida se deberán presentar en el Registro General del Ayuntamiento de Villaescusa</w:t>
      </w:r>
      <w:r>
        <w:rPr>
          <w:rFonts w:ascii="Verdana" w:hAnsi="Verdana" w:cs="Century Gothic"/>
          <w:color w:val="000000"/>
          <w:sz w:val="22"/>
          <w:szCs w:val="22"/>
        </w:rPr>
        <w:t xml:space="preserve">, o a través de cualquiera de las formas previstas en el artículo 16.4 de la Ley de Procedimiento Administrativo Común de las Administraciones Públicas. </w:t>
      </w:r>
    </w:p>
    <w:p w:rsidR="007A475C" w:rsidRDefault="007A475C">
      <w:pPr>
        <w:ind w:left="142"/>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bCs/>
          <w:color w:val="000000"/>
          <w:sz w:val="22"/>
          <w:szCs w:val="22"/>
        </w:rPr>
        <w:t>El plazo para la presentación de las solicitudes será el previsto en el anexo I de las presentes normas</w:t>
      </w:r>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 xml:space="preserve">Artículo 5. Procedimiento de selección </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Cs/>
          <w:i/>
          <w:iCs/>
          <w:color w:val="000000"/>
          <w:sz w:val="22"/>
          <w:szCs w:val="22"/>
        </w:rPr>
        <w:t>1.-</w:t>
      </w:r>
      <w:r>
        <w:rPr>
          <w:rFonts w:ascii="Verdana" w:hAnsi="Verdana" w:cs="Century Gothic"/>
          <w:b/>
          <w:bCs/>
          <w:i/>
          <w:iCs/>
          <w:color w:val="000000"/>
          <w:sz w:val="22"/>
          <w:szCs w:val="22"/>
        </w:rPr>
        <w:t xml:space="preserve">  </w:t>
      </w:r>
      <w:r>
        <w:rPr>
          <w:rFonts w:ascii="Verdana" w:hAnsi="Verdana" w:cs="Century Gothic"/>
          <w:color w:val="000000"/>
          <w:sz w:val="22"/>
          <w:szCs w:val="22"/>
        </w:rPr>
        <w:t>En el caso de que se hayan presentado menos solicitudes que plazas ofertadas, todos los solicitantes serán admitidos al programa sin más trámite.</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2.- En el caso de que se hayan presentado más solicitudes que plazas ofertadas, se admitirá al programa a los solicitantes que mayor puntuación alcancen de acuerdo con los </w:t>
      </w:r>
      <w:r>
        <w:rPr>
          <w:rFonts w:ascii="Verdana" w:hAnsi="Verdana" w:cs="Century Gothic"/>
          <w:b/>
          <w:bCs/>
          <w:color w:val="000000"/>
          <w:sz w:val="22"/>
          <w:szCs w:val="22"/>
        </w:rPr>
        <w:t>siguientes apartados</w:t>
      </w:r>
      <w:r>
        <w:rPr>
          <w:rFonts w:ascii="Verdana" w:hAnsi="Verdana" w:cs="Century Gothic"/>
          <w:color w:val="000000"/>
          <w:sz w:val="22"/>
          <w:szCs w:val="22"/>
        </w:rPr>
        <w:t xml:space="preserve">: </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u w:val="single"/>
        </w:rPr>
        <w:t>A/.- Solicitantes que cursen el primer ciclo de educación infantil (Aula de dos años): 5</w:t>
      </w:r>
      <w:r>
        <w:rPr>
          <w:rFonts w:ascii="Verdana" w:hAnsi="Verdana" w:cs="Century Gothic"/>
          <w:color w:val="000000"/>
          <w:sz w:val="22"/>
          <w:szCs w:val="22"/>
        </w:rPr>
        <w:t xml:space="preserve"> puntos.</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u w:val="single"/>
        </w:rPr>
        <w:t xml:space="preserve">B/.- Solicitantes que tengan hermanos matriculados en educación infantil o primaria en el Colegio </w:t>
      </w:r>
      <w:proofErr w:type="spellStart"/>
      <w:r>
        <w:rPr>
          <w:rFonts w:ascii="Verdana" w:hAnsi="Verdana" w:cs="Century Gothic"/>
          <w:color w:val="000000"/>
          <w:sz w:val="22"/>
          <w:szCs w:val="22"/>
          <w:u w:val="single"/>
        </w:rPr>
        <w:t>Publico</w:t>
      </w:r>
      <w:proofErr w:type="spellEnd"/>
      <w:r>
        <w:rPr>
          <w:rFonts w:ascii="Verdana" w:hAnsi="Verdana" w:cs="Century Gothic"/>
          <w:color w:val="000000"/>
          <w:sz w:val="22"/>
          <w:szCs w:val="22"/>
          <w:u w:val="single"/>
        </w:rPr>
        <w:t xml:space="preserve"> Marcial Solana: </w:t>
      </w:r>
      <w:r>
        <w:rPr>
          <w:rFonts w:ascii="Verdana" w:hAnsi="Verdana" w:cs="Century Gothic"/>
          <w:color w:val="000000"/>
          <w:sz w:val="22"/>
          <w:szCs w:val="22"/>
        </w:rPr>
        <w:t>1 punto por hermano escolarizado.</w:t>
      </w:r>
    </w:p>
    <w:p w:rsidR="007A475C" w:rsidRDefault="007A475C">
      <w:pPr>
        <w:jc w:val="both"/>
        <w:rPr>
          <w:rFonts w:ascii="Verdana" w:hAnsi="Verdana" w:cs="Century Gothic"/>
          <w:color w:val="000000"/>
          <w:sz w:val="22"/>
          <w:szCs w:val="22"/>
        </w:rPr>
      </w:pPr>
    </w:p>
    <w:p w:rsidR="007A475C" w:rsidRDefault="00EC7146">
      <w:pPr>
        <w:jc w:val="both"/>
        <w:rPr>
          <w:rFonts w:ascii="Verdana" w:hAnsi="Verdana"/>
          <w:sz w:val="22"/>
          <w:szCs w:val="22"/>
        </w:rPr>
      </w:pPr>
      <w:r>
        <w:rPr>
          <w:rFonts w:ascii="Verdana" w:hAnsi="Verdana" w:cs="Century Gothic"/>
          <w:color w:val="000000"/>
          <w:sz w:val="22"/>
          <w:szCs w:val="22"/>
          <w:u w:val="single"/>
        </w:rPr>
        <w:t>C/.- Solicitantes cuyos progenitores estén empleados o participando en cursos de formación ocupacional para personas en situación de desempleo:</w:t>
      </w:r>
      <w:r>
        <w:rPr>
          <w:rFonts w:ascii="Verdana" w:hAnsi="Verdana" w:cs="Century Gothic"/>
          <w:color w:val="000000"/>
          <w:sz w:val="22"/>
          <w:szCs w:val="22"/>
        </w:rPr>
        <w:t xml:space="preserve"> 1 punto por progenitor empleado. En caso de familia monoparental 2 puntos.</w:t>
      </w:r>
    </w:p>
    <w:p w:rsidR="007A475C" w:rsidRDefault="007A475C">
      <w:pPr>
        <w:jc w:val="both"/>
        <w:rPr>
          <w:rFonts w:ascii="Verdana" w:hAnsi="Verdana" w:cs="Century Gothic"/>
          <w:color w:val="000000"/>
          <w:sz w:val="22"/>
          <w:szCs w:val="22"/>
          <w:u w:val="single"/>
        </w:rPr>
      </w:pPr>
    </w:p>
    <w:p w:rsidR="007A475C" w:rsidRDefault="00EC7146">
      <w:pPr>
        <w:jc w:val="both"/>
        <w:rPr>
          <w:rFonts w:ascii="Verdana" w:hAnsi="Verdana"/>
          <w:sz w:val="22"/>
          <w:szCs w:val="22"/>
        </w:rPr>
      </w:pPr>
      <w:r>
        <w:rPr>
          <w:rFonts w:ascii="Verdana" w:hAnsi="Verdana"/>
          <w:sz w:val="22"/>
          <w:szCs w:val="22"/>
        </w:rPr>
        <w:t>3.- Si se producen empates en la valoración de los solicitantes de las plazas una vez aplicados los criterios fijados en estas Normas, se resolverán por sorteo a celebrar en presencia de un funcionario municipal.</w:t>
      </w:r>
    </w:p>
    <w:p w:rsidR="007A475C" w:rsidRDefault="007A475C">
      <w:pPr>
        <w:jc w:val="both"/>
        <w:rPr>
          <w:rFonts w:ascii="Verdana" w:hAnsi="Verdana"/>
          <w:sz w:val="22"/>
          <w:szCs w:val="22"/>
        </w:rPr>
      </w:pPr>
    </w:p>
    <w:p w:rsidR="007A475C" w:rsidRDefault="007A475C">
      <w:pPr>
        <w:jc w:val="both"/>
        <w:rPr>
          <w:rFonts w:ascii="Verdana" w:hAnsi="Verdana"/>
          <w:b/>
          <w:bCs/>
          <w:i/>
          <w:iCs/>
          <w:sz w:val="22"/>
          <w:szCs w:val="22"/>
        </w:rPr>
      </w:pPr>
    </w:p>
    <w:p w:rsidR="007A475C" w:rsidRDefault="00EC7146">
      <w:pPr>
        <w:jc w:val="both"/>
        <w:rPr>
          <w:rFonts w:ascii="Century Gothic" w:hAnsi="Century Gothic"/>
          <w:bCs/>
          <w:iCs/>
          <w:sz w:val="23"/>
          <w:szCs w:val="23"/>
        </w:rPr>
      </w:pPr>
      <w:r>
        <w:rPr>
          <w:rFonts w:ascii="Verdana" w:hAnsi="Verdana"/>
          <w:b/>
          <w:bCs/>
          <w:i/>
          <w:iCs/>
          <w:sz w:val="22"/>
          <w:szCs w:val="22"/>
        </w:rPr>
        <w:t>Artículo 6.</w:t>
      </w:r>
      <w:r>
        <w:rPr>
          <w:rFonts w:ascii="Verdana" w:hAnsi="Verdana"/>
          <w:bCs/>
          <w:iCs/>
          <w:sz w:val="22"/>
          <w:szCs w:val="22"/>
        </w:rPr>
        <w:t xml:space="preserve"> </w:t>
      </w:r>
      <w:r>
        <w:rPr>
          <w:rFonts w:ascii="Verdana" w:hAnsi="Verdana"/>
          <w:b/>
          <w:bCs/>
          <w:iCs/>
          <w:sz w:val="22"/>
          <w:szCs w:val="22"/>
        </w:rPr>
        <w:t>Documentación justificativa a presentar.</w:t>
      </w:r>
      <w:r>
        <w:rPr>
          <w:rFonts w:ascii="Verdana" w:hAnsi="Verdana"/>
          <w:bCs/>
          <w:iCs/>
          <w:sz w:val="22"/>
          <w:szCs w:val="22"/>
        </w:rPr>
        <w:t xml:space="preserve"> </w:t>
      </w:r>
    </w:p>
    <w:p w:rsidR="007A475C" w:rsidRDefault="007A475C">
      <w:pPr>
        <w:jc w:val="both"/>
        <w:rPr>
          <w:rFonts w:ascii="Verdana" w:hAnsi="Verdana" w:cs="Century Gothic"/>
          <w:color w:val="000000"/>
          <w:sz w:val="22"/>
          <w:szCs w:val="22"/>
        </w:rPr>
      </w:pPr>
    </w:p>
    <w:p w:rsidR="007A475C" w:rsidRDefault="00EC7146">
      <w:pPr>
        <w:pStyle w:val="Default"/>
        <w:jc w:val="both"/>
      </w:pPr>
      <w:r>
        <w:rPr>
          <w:sz w:val="22"/>
          <w:szCs w:val="22"/>
          <w:u w:val="single"/>
        </w:rPr>
        <w:t xml:space="preserve">1º. </w:t>
      </w:r>
      <w:r>
        <w:rPr>
          <w:rFonts w:cs="Century Gothic"/>
          <w:sz w:val="22"/>
          <w:szCs w:val="22"/>
          <w:u w:val="single"/>
        </w:rPr>
        <w:t xml:space="preserve">Documentación acreditativa de la situación laboral de los progenitores o representantes legales: </w:t>
      </w:r>
    </w:p>
    <w:p w:rsidR="007A475C" w:rsidRDefault="007A475C">
      <w:pPr>
        <w:pStyle w:val="Default"/>
        <w:ind w:left="567"/>
        <w:jc w:val="both"/>
        <w:rPr>
          <w:rFonts w:cs="Century Gothic"/>
          <w:sz w:val="22"/>
          <w:szCs w:val="22"/>
        </w:rPr>
      </w:pPr>
    </w:p>
    <w:p w:rsidR="00DF4236" w:rsidRDefault="00DF4236" w:rsidP="00DF4236">
      <w:pPr>
        <w:pStyle w:val="Default"/>
        <w:spacing w:after="29"/>
        <w:ind w:left="567"/>
        <w:jc w:val="both"/>
        <w:rPr>
          <w:rFonts w:cs="Century Gothic"/>
          <w:sz w:val="22"/>
          <w:szCs w:val="22"/>
        </w:rPr>
      </w:pPr>
    </w:p>
    <w:p w:rsidR="007A475C" w:rsidRDefault="00EC7146">
      <w:pPr>
        <w:pStyle w:val="Default"/>
        <w:ind w:left="567"/>
        <w:jc w:val="both"/>
      </w:pPr>
      <w:r>
        <w:rPr>
          <w:rFonts w:cs="Century Gothic"/>
          <w:sz w:val="22"/>
          <w:szCs w:val="22"/>
        </w:rPr>
        <w:t>.</w:t>
      </w:r>
      <w:r w:rsidR="00DF4236">
        <w:rPr>
          <w:rFonts w:cs="Century Gothic"/>
          <w:sz w:val="22"/>
          <w:szCs w:val="22"/>
        </w:rPr>
        <w:t xml:space="preserve"> Declaración jurada </w:t>
      </w:r>
    </w:p>
    <w:p w:rsidR="007A475C" w:rsidRDefault="007A475C">
      <w:pPr>
        <w:jc w:val="both"/>
        <w:rPr>
          <w:rFonts w:ascii="Verdana" w:hAnsi="Verdana"/>
          <w:color w:val="FF6600"/>
          <w:sz w:val="22"/>
          <w:szCs w:val="22"/>
        </w:rPr>
      </w:pPr>
    </w:p>
    <w:p w:rsidR="007A475C" w:rsidRDefault="007A475C">
      <w:pPr>
        <w:jc w:val="both"/>
        <w:rPr>
          <w:rFonts w:ascii="Verdana" w:hAnsi="Verdana"/>
          <w:color w:val="FF6600"/>
          <w:sz w:val="22"/>
          <w:szCs w:val="22"/>
        </w:rPr>
      </w:pPr>
    </w:p>
    <w:p w:rsidR="007A475C" w:rsidRDefault="007A475C">
      <w:pPr>
        <w:pStyle w:val="Default"/>
        <w:jc w:val="both"/>
        <w:rPr>
          <w:color w:val="FF66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Artículo 7. Procedimiento de valoración de las solicitudes</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1. Finalizado el plazo de presentación de solicitudes, el servicio municipal responsable llevará a cabo la valoración de las mismas de acuerdo con los criterios de valoración establecidos en las presentes bases, elaborando una lista en la que figurarán todos los solicitantes con su correspondiente puntuación.</w:t>
      </w:r>
    </w:p>
    <w:p w:rsidR="007A475C" w:rsidRDefault="007A475C">
      <w:pPr>
        <w:ind w:left="420"/>
        <w:jc w:val="both"/>
        <w:rPr>
          <w:rFonts w:ascii="Verdana" w:hAnsi="Verdana" w:cs="Century Gothic"/>
          <w:color w:val="000000"/>
          <w:sz w:val="22"/>
          <w:szCs w:val="22"/>
        </w:rPr>
      </w:pPr>
    </w:p>
    <w:p w:rsidR="007A475C" w:rsidRDefault="00EC7146">
      <w:pPr>
        <w:pStyle w:val="Default"/>
        <w:jc w:val="both"/>
        <w:rPr>
          <w:rFonts w:ascii="Century Gothic" w:hAnsi="Century Gothic" w:cs="Century Gothic"/>
          <w:sz w:val="23"/>
          <w:szCs w:val="23"/>
        </w:rPr>
      </w:pPr>
      <w:r>
        <w:rPr>
          <w:rFonts w:cs="Century Gothic"/>
          <w:bCs/>
          <w:sz w:val="22"/>
          <w:szCs w:val="22"/>
        </w:rPr>
        <w:t xml:space="preserve">La falta o defecto en la acreditación de las circunstancias objeto de valoración, es de exclusiva responsabilidad del solicitante. </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rPr>
        <w:t xml:space="preserve">2. Para valorar las circunstancias acreditadas por los </w:t>
      </w:r>
      <w:r>
        <w:rPr>
          <w:rFonts w:ascii="Verdana" w:hAnsi="Verdana" w:cs="Century Gothic"/>
          <w:bCs/>
          <w:sz w:val="22"/>
          <w:szCs w:val="22"/>
        </w:rPr>
        <w:t>solicitantes</w:t>
      </w:r>
      <w:r>
        <w:rPr>
          <w:rFonts w:ascii="Verdana" w:hAnsi="Verdana" w:cs="Century Gothic"/>
          <w:color w:val="000000"/>
          <w:sz w:val="22"/>
          <w:szCs w:val="22"/>
        </w:rPr>
        <w:t xml:space="preserve"> en la documentación, se tomará como fecha de referencia la de presentación de la solicitud. </w:t>
      </w:r>
    </w:p>
    <w:p w:rsidR="007A475C" w:rsidRDefault="007A475C">
      <w:pPr>
        <w:jc w:val="both"/>
        <w:rPr>
          <w:rFonts w:ascii="Verdana" w:hAnsi="Verdana" w:cs="Century Gothic"/>
          <w:color w:val="000000"/>
          <w:sz w:val="22"/>
          <w:szCs w:val="22"/>
        </w:rPr>
      </w:pPr>
    </w:p>
    <w:p w:rsidR="007A475C" w:rsidRDefault="00EC7146">
      <w:pPr>
        <w:pStyle w:val="Default"/>
        <w:jc w:val="both"/>
        <w:rPr>
          <w:rFonts w:ascii="Century Gothic" w:hAnsi="Century Gothic" w:cs="Century Gothic"/>
          <w:sz w:val="23"/>
          <w:szCs w:val="23"/>
        </w:rPr>
      </w:pPr>
      <w:r>
        <w:rPr>
          <w:rFonts w:cs="Century Gothic"/>
          <w:sz w:val="22"/>
          <w:szCs w:val="22"/>
        </w:rPr>
        <w:t xml:space="preserve">3. El servicio municipal encargado de la valoración </w:t>
      </w:r>
      <w:r>
        <w:rPr>
          <w:rFonts w:cs="Century Gothic"/>
          <w:bCs/>
          <w:sz w:val="22"/>
          <w:szCs w:val="22"/>
        </w:rPr>
        <w:t xml:space="preserve">no podrá presumir, en ningún caso ni respecto a ningún solicitante, la concurrencia de requisitos o circunstancias distintas de las alegadas y justificadas </w:t>
      </w:r>
      <w:r>
        <w:rPr>
          <w:rFonts w:cs="Century Gothic"/>
          <w:sz w:val="22"/>
          <w:szCs w:val="22"/>
        </w:rPr>
        <w:t>documentalmente por los interesados/as dentro del periodo de presentación de solicitudes.</w:t>
      </w:r>
    </w:p>
    <w:p w:rsidR="007A475C" w:rsidRDefault="00EC7146">
      <w:pPr>
        <w:pStyle w:val="Default"/>
        <w:jc w:val="both"/>
        <w:rPr>
          <w:rFonts w:ascii="Century Gothic" w:hAnsi="Century Gothic" w:cs="Century Gothic"/>
          <w:sz w:val="23"/>
          <w:szCs w:val="23"/>
        </w:rPr>
      </w:pPr>
      <w:r>
        <w:rPr>
          <w:rFonts w:cs="Century Gothic"/>
          <w:b/>
          <w:bCs/>
          <w:sz w:val="22"/>
          <w:szCs w:val="22"/>
        </w:rPr>
        <w:t xml:space="preserve"> </w:t>
      </w:r>
    </w:p>
    <w:p w:rsidR="007A475C" w:rsidRDefault="00EC7146">
      <w:pPr>
        <w:pStyle w:val="Default"/>
        <w:jc w:val="both"/>
        <w:rPr>
          <w:rFonts w:ascii="Century Gothic" w:hAnsi="Century Gothic"/>
          <w:bCs/>
          <w:sz w:val="23"/>
        </w:rPr>
      </w:pPr>
      <w:r>
        <w:rPr>
          <w:bCs/>
          <w:sz w:val="22"/>
          <w:szCs w:val="22"/>
        </w:rPr>
        <w:t xml:space="preserve">4. Corresponde a la Alcaldía aprobar la lista de admitidos al programa. </w:t>
      </w:r>
    </w:p>
    <w:p w:rsidR="007A475C" w:rsidRDefault="007A475C">
      <w:pPr>
        <w:pStyle w:val="Default"/>
        <w:jc w:val="both"/>
        <w:rPr>
          <w:bCs/>
          <w:sz w:val="22"/>
          <w:szCs w:val="22"/>
        </w:rPr>
      </w:pPr>
    </w:p>
    <w:p w:rsidR="007A475C" w:rsidRDefault="00EC7146">
      <w:pPr>
        <w:pStyle w:val="Default"/>
        <w:jc w:val="both"/>
      </w:pPr>
      <w:r>
        <w:rPr>
          <w:bCs/>
          <w:sz w:val="22"/>
          <w:szCs w:val="22"/>
        </w:rPr>
        <w:t xml:space="preserve">6. La lista de admitidos se publicará, en la página web municipal </w:t>
      </w:r>
      <w:hyperlink r:id="rId9">
        <w:r>
          <w:rPr>
            <w:rStyle w:val="EnlacedeInternet"/>
            <w:bCs/>
            <w:sz w:val="22"/>
            <w:szCs w:val="22"/>
          </w:rPr>
          <w:t>www.villaescusa.es</w:t>
        </w:r>
      </w:hyperlink>
      <w:r>
        <w:rPr>
          <w:bCs/>
          <w:sz w:val="22"/>
          <w:szCs w:val="22"/>
        </w:rPr>
        <w:t xml:space="preserve"> y en el tablón de edictos municipal.</w:t>
      </w:r>
    </w:p>
    <w:p w:rsidR="007A475C" w:rsidRDefault="007A475C">
      <w:pPr>
        <w:pStyle w:val="Default"/>
        <w:jc w:val="both"/>
        <w:rPr>
          <w:bCs/>
          <w:sz w:val="22"/>
          <w:szCs w:val="22"/>
        </w:rPr>
      </w:pPr>
    </w:p>
    <w:p w:rsidR="007A475C" w:rsidRDefault="007A475C">
      <w:pPr>
        <w:pStyle w:val="Default"/>
        <w:jc w:val="both"/>
        <w:rPr>
          <w:bCs/>
          <w:sz w:val="22"/>
          <w:szCs w:val="22"/>
        </w:rPr>
      </w:pPr>
    </w:p>
    <w:p w:rsidR="007A475C" w:rsidRDefault="00EC7146">
      <w:pPr>
        <w:pStyle w:val="Default"/>
        <w:jc w:val="both"/>
        <w:rPr>
          <w:rFonts w:ascii="Century Gothic" w:hAnsi="Century Gothic"/>
          <w:b/>
          <w:bCs/>
          <w:sz w:val="23"/>
        </w:rPr>
      </w:pPr>
      <w:r>
        <w:rPr>
          <w:b/>
          <w:bCs/>
          <w:sz w:val="22"/>
          <w:szCs w:val="22"/>
        </w:rPr>
        <w:t>Artículo 8</w:t>
      </w:r>
      <w:r>
        <w:rPr>
          <w:bCs/>
          <w:sz w:val="22"/>
          <w:szCs w:val="22"/>
        </w:rPr>
        <w:t xml:space="preserve">. </w:t>
      </w:r>
      <w:r>
        <w:rPr>
          <w:b/>
          <w:bCs/>
          <w:sz w:val="22"/>
          <w:szCs w:val="22"/>
        </w:rPr>
        <w:t>Aportaciones del usuarios/as y plazo de pago</w:t>
      </w:r>
    </w:p>
    <w:p w:rsidR="007A475C" w:rsidRDefault="007A475C">
      <w:pPr>
        <w:pStyle w:val="Default"/>
        <w:jc w:val="both"/>
        <w:rPr>
          <w:bCs/>
          <w:sz w:val="22"/>
          <w:szCs w:val="22"/>
        </w:rPr>
      </w:pPr>
    </w:p>
    <w:p w:rsidR="007A475C" w:rsidRDefault="00EC7146">
      <w:pPr>
        <w:jc w:val="both"/>
        <w:rPr>
          <w:rFonts w:ascii="Century Gothic" w:hAnsi="Century Gothic"/>
          <w:sz w:val="23"/>
          <w:szCs w:val="22"/>
        </w:rPr>
      </w:pPr>
      <w:r>
        <w:rPr>
          <w:rFonts w:ascii="Verdana" w:hAnsi="Verdana"/>
          <w:sz w:val="22"/>
          <w:szCs w:val="22"/>
        </w:rPr>
        <w:t>El presente programa es gratuito al estar subvencionado el coste del personal adscrito al mismo</w:t>
      </w:r>
    </w:p>
    <w:p w:rsidR="007A475C" w:rsidRDefault="007A475C">
      <w:pPr>
        <w:ind w:left="360"/>
        <w:jc w:val="both"/>
        <w:rPr>
          <w:rFonts w:ascii="Verdana" w:hAnsi="Verdana"/>
          <w:sz w:val="22"/>
          <w:szCs w:val="22"/>
        </w:rPr>
      </w:pPr>
    </w:p>
    <w:p w:rsidR="007A475C" w:rsidRDefault="00EC7146">
      <w:pPr>
        <w:jc w:val="both"/>
        <w:rPr>
          <w:rFonts w:ascii="Century Gothic" w:hAnsi="Century Gothic"/>
          <w:bCs/>
          <w:iCs/>
          <w:sz w:val="23"/>
          <w:szCs w:val="23"/>
        </w:rPr>
      </w:pPr>
      <w:r>
        <w:rPr>
          <w:rFonts w:ascii="Verdana" w:hAnsi="Verdana"/>
          <w:b/>
          <w:sz w:val="22"/>
          <w:szCs w:val="22"/>
        </w:rPr>
        <w:t>Artículo 9</w:t>
      </w:r>
      <w:r>
        <w:rPr>
          <w:rFonts w:ascii="Verdana" w:hAnsi="Verdana"/>
          <w:sz w:val="22"/>
          <w:szCs w:val="22"/>
        </w:rPr>
        <w:t xml:space="preserve">. </w:t>
      </w:r>
      <w:r>
        <w:rPr>
          <w:rFonts w:ascii="Verdana" w:hAnsi="Verdana"/>
          <w:b/>
          <w:bCs/>
          <w:iCs/>
          <w:sz w:val="22"/>
          <w:szCs w:val="22"/>
        </w:rPr>
        <w:t>Lista de espera.</w:t>
      </w:r>
    </w:p>
    <w:p w:rsidR="007A475C" w:rsidRDefault="007A475C">
      <w:pPr>
        <w:jc w:val="both"/>
        <w:rPr>
          <w:rFonts w:ascii="Verdana" w:hAnsi="Verdana"/>
          <w:bCs/>
          <w:iCs/>
          <w:sz w:val="22"/>
          <w:szCs w:val="22"/>
        </w:rPr>
      </w:pPr>
    </w:p>
    <w:p w:rsidR="007A475C" w:rsidRDefault="00EC7146">
      <w:pPr>
        <w:jc w:val="both"/>
        <w:rPr>
          <w:rFonts w:ascii="Verdana" w:hAnsi="Verdana"/>
          <w:sz w:val="22"/>
          <w:szCs w:val="22"/>
        </w:rPr>
      </w:pPr>
      <w:r>
        <w:rPr>
          <w:rFonts w:ascii="Verdana" w:hAnsi="Verdana"/>
          <w:bCs/>
          <w:iCs/>
          <w:sz w:val="22"/>
          <w:szCs w:val="22"/>
        </w:rPr>
        <w:t>Todas los solicitantes que no hayan obtenido plaza en el programa, configurarán, por el orden de puntuación obtenida, una lista de espera para el caso de bajas en el mismo.</w:t>
      </w:r>
    </w:p>
    <w:p w:rsidR="007A475C" w:rsidRDefault="007A475C">
      <w:pPr>
        <w:jc w:val="both"/>
        <w:rPr>
          <w:rFonts w:ascii="Verdana" w:hAnsi="Verdana"/>
          <w:bCs/>
          <w:iCs/>
          <w:sz w:val="22"/>
          <w:szCs w:val="22"/>
        </w:rPr>
      </w:pPr>
    </w:p>
    <w:p w:rsidR="007A475C" w:rsidRDefault="00EC7146">
      <w:pPr>
        <w:jc w:val="both"/>
        <w:rPr>
          <w:rFonts w:ascii="Verdana" w:hAnsi="Verdana"/>
          <w:sz w:val="22"/>
          <w:szCs w:val="22"/>
        </w:rPr>
      </w:pPr>
      <w:r>
        <w:rPr>
          <w:rFonts w:ascii="Verdana" w:hAnsi="Verdana"/>
          <w:bCs/>
          <w:iCs/>
          <w:sz w:val="22"/>
          <w:szCs w:val="22"/>
        </w:rPr>
        <w:t>Los interesados que presenten su solicitud con posterioridad a la fecha máxima establecida, pasarán a integrar la list</w:t>
      </w:r>
      <w:r w:rsidR="00DF4236">
        <w:rPr>
          <w:rFonts w:ascii="Verdana" w:hAnsi="Verdana"/>
          <w:bCs/>
          <w:iCs/>
          <w:sz w:val="22"/>
          <w:szCs w:val="22"/>
        </w:rPr>
        <w:t>a de espera del programa en el ú</w:t>
      </w:r>
      <w:r>
        <w:rPr>
          <w:rFonts w:ascii="Verdana" w:hAnsi="Verdana"/>
          <w:bCs/>
          <w:iCs/>
          <w:sz w:val="22"/>
          <w:szCs w:val="22"/>
        </w:rPr>
        <w:t>ltimo lugar.</w:t>
      </w:r>
    </w:p>
    <w:p w:rsidR="007A475C" w:rsidRDefault="007A475C">
      <w:pPr>
        <w:ind w:left="360"/>
        <w:jc w:val="both"/>
        <w:rPr>
          <w:rFonts w:ascii="Verdana" w:hAnsi="Verdana"/>
          <w:b/>
          <w:sz w:val="22"/>
          <w:szCs w:val="22"/>
        </w:rPr>
      </w:pPr>
    </w:p>
    <w:p w:rsidR="007A475C" w:rsidRDefault="007A475C">
      <w:pPr>
        <w:ind w:left="360"/>
        <w:jc w:val="both"/>
        <w:rPr>
          <w:rFonts w:ascii="Verdana" w:hAnsi="Verdana"/>
          <w:b/>
          <w:sz w:val="22"/>
          <w:szCs w:val="22"/>
        </w:rPr>
      </w:pPr>
    </w:p>
    <w:p w:rsidR="007A475C" w:rsidRDefault="00EC7146">
      <w:pPr>
        <w:jc w:val="both"/>
        <w:rPr>
          <w:rFonts w:ascii="Century Gothic" w:hAnsi="Century Gothic"/>
          <w:b/>
          <w:sz w:val="23"/>
          <w:szCs w:val="22"/>
        </w:rPr>
      </w:pPr>
      <w:r>
        <w:rPr>
          <w:rFonts w:ascii="Verdana" w:hAnsi="Verdana"/>
          <w:b/>
          <w:sz w:val="22"/>
          <w:szCs w:val="22"/>
        </w:rPr>
        <w:t>Articulo 10.- Normas de funcionamiento del programa y sanciones.</w:t>
      </w:r>
    </w:p>
    <w:p w:rsidR="007A475C" w:rsidRDefault="007A475C">
      <w:pPr>
        <w:ind w:left="360"/>
        <w:jc w:val="both"/>
        <w:rPr>
          <w:rFonts w:ascii="Verdana" w:hAnsi="Verdana"/>
          <w:b/>
          <w:sz w:val="22"/>
          <w:szCs w:val="22"/>
        </w:rPr>
      </w:pPr>
    </w:p>
    <w:p w:rsidR="007A475C" w:rsidRDefault="00EC7146">
      <w:pPr>
        <w:jc w:val="both"/>
        <w:rPr>
          <w:rFonts w:ascii="Century Gothic" w:hAnsi="Century Gothic"/>
          <w:sz w:val="23"/>
          <w:szCs w:val="22"/>
        </w:rPr>
      </w:pPr>
      <w:r>
        <w:rPr>
          <w:rFonts w:ascii="Verdana" w:hAnsi="Verdana"/>
          <w:sz w:val="22"/>
          <w:szCs w:val="22"/>
        </w:rPr>
        <w:t xml:space="preserve">1. Los padres, madres o representantes del menor que participe en el programa, deberán comunicar personalmente o por teléfono a la persona que se les indique,  cualquier falta de asistencia en el plazo mínimo de cuarenta y ocho (48) horas anteriores a la fecha. </w:t>
      </w:r>
    </w:p>
    <w:p w:rsidR="007A475C" w:rsidRDefault="007A475C">
      <w:pPr>
        <w:ind w:left="360"/>
        <w:jc w:val="both"/>
        <w:rPr>
          <w:rFonts w:ascii="Verdana" w:hAnsi="Verdana"/>
          <w:sz w:val="22"/>
          <w:szCs w:val="22"/>
        </w:rPr>
      </w:pPr>
    </w:p>
    <w:p w:rsidR="007A475C" w:rsidRDefault="00EC7146">
      <w:pPr>
        <w:jc w:val="both"/>
        <w:rPr>
          <w:rFonts w:ascii="Verdana" w:hAnsi="Verdana"/>
          <w:sz w:val="22"/>
          <w:szCs w:val="22"/>
        </w:rPr>
      </w:pPr>
      <w:r>
        <w:rPr>
          <w:rFonts w:ascii="Verdana" w:hAnsi="Verdana"/>
          <w:sz w:val="22"/>
          <w:szCs w:val="22"/>
        </w:rPr>
        <w:t xml:space="preserve">2. La falta de asistencia continuada durante tres o </w:t>
      </w:r>
      <w:proofErr w:type="spellStart"/>
      <w:proofErr w:type="gramStart"/>
      <w:r>
        <w:rPr>
          <w:rFonts w:ascii="Verdana" w:hAnsi="Verdana"/>
          <w:sz w:val="22"/>
          <w:szCs w:val="22"/>
        </w:rPr>
        <w:t>mas</w:t>
      </w:r>
      <w:proofErr w:type="spellEnd"/>
      <w:proofErr w:type="gramEnd"/>
      <w:r>
        <w:rPr>
          <w:rFonts w:ascii="Verdana" w:hAnsi="Verdana"/>
          <w:sz w:val="22"/>
          <w:szCs w:val="22"/>
        </w:rPr>
        <w:t xml:space="preserve"> días de un niño o una niña, sin justificación o aviso previo, dará lugar a la baja automática del programa, pudiendo ocupar la vacante los solicitantes que estén en lista de espera.</w:t>
      </w:r>
    </w:p>
    <w:p w:rsidR="007A475C" w:rsidRDefault="007A475C">
      <w:pPr>
        <w:jc w:val="both"/>
        <w:rPr>
          <w:rFonts w:ascii="Verdana" w:hAnsi="Verdana"/>
          <w:color w:val="000000"/>
          <w:sz w:val="22"/>
          <w:szCs w:val="22"/>
        </w:rPr>
      </w:pPr>
    </w:p>
    <w:p w:rsidR="007A475C" w:rsidRDefault="007A475C">
      <w:pPr>
        <w:jc w:val="both"/>
        <w:rPr>
          <w:rFonts w:ascii="Verdana" w:hAnsi="Verdana"/>
          <w:color w:val="000000"/>
          <w:sz w:val="22"/>
          <w:szCs w:val="22"/>
        </w:rPr>
      </w:pPr>
    </w:p>
    <w:p w:rsidR="007A475C" w:rsidRDefault="007A475C">
      <w:pPr>
        <w:pStyle w:val="Textoindependiente"/>
        <w:rPr>
          <w:rFonts w:ascii="Verdana" w:hAnsi="Verdana"/>
          <w:sz w:val="22"/>
          <w:szCs w:val="22"/>
        </w:rPr>
      </w:pPr>
    </w:p>
    <w:p w:rsidR="007A475C" w:rsidRDefault="00EC7146">
      <w:pPr>
        <w:pStyle w:val="Textoindependiente"/>
        <w:jc w:val="center"/>
      </w:pPr>
      <w:r>
        <w:rPr>
          <w:rFonts w:ascii="Verdana" w:hAnsi="Verdana"/>
          <w:sz w:val="22"/>
          <w:szCs w:val="22"/>
        </w:rPr>
        <w:t>Documento firmado electrónicamente al margen por XXXXXXXXXXXXXXXXXXXXXXXXXXXXXXX</w:t>
      </w:r>
    </w:p>
    <w:p w:rsidR="007A475C" w:rsidRDefault="007A475C">
      <w:pPr>
        <w:jc w:val="both"/>
        <w:rPr>
          <w:rFonts w:ascii="Century Gothic" w:hAnsi="Century Gothic"/>
          <w:color w:val="000000"/>
          <w:sz w:val="23"/>
        </w:rPr>
      </w:pPr>
    </w:p>
    <w:p w:rsidR="007A475C" w:rsidRDefault="007A475C">
      <w:pPr>
        <w:jc w:val="both"/>
        <w:rPr>
          <w:rFonts w:ascii="Century Gothic" w:hAnsi="Century Gothic"/>
          <w:color w:val="000000"/>
          <w:sz w:val="23"/>
        </w:rPr>
      </w:pPr>
    </w:p>
    <w:p w:rsidR="007A475C" w:rsidRDefault="00EC7146">
      <w:pPr>
        <w:jc w:val="center"/>
        <w:rPr>
          <w:rFonts w:ascii="Century Gothic" w:hAnsi="Century Gothic" w:cs="Century Gothic"/>
          <w:color w:val="000000"/>
          <w:sz w:val="23"/>
          <w:szCs w:val="20"/>
        </w:rPr>
      </w:pPr>
      <w:r>
        <w:rPr>
          <w:rFonts w:ascii="Century Gothic" w:hAnsi="Century Gothic" w:cs="Century Gothic"/>
          <w:b/>
          <w:color w:val="000000"/>
          <w:sz w:val="23"/>
          <w:szCs w:val="20"/>
        </w:rPr>
        <w:t>Anexo I</w:t>
      </w:r>
      <w:r>
        <w:rPr>
          <w:rFonts w:ascii="Century Gothic" w:hAnsi="Century Gothic" w:cs="Century Gothic"/>
          <w:color w:val="000000"/>
          <w:sz w:val="23"/>
          <w:szCs w:val="20"/>
        </w:rPr>
        <w:t>.</w:t>
      </w:r>
    </w:p>
    <w:p w:rsidR="007A475C" w:rsidRDefault="007A475C">
      <w:pPr>
        <w:jc w:val="center"/>
        <w:rPr>
          <w:rFonts w:ascii="Century Gothic" w:hAnsi="Century Gothic" w:cs="Century Gothic"/>
          <w:color w:val="000000"/>
          <w:sz w:val="23"/>
          <w:szCs w:val="20"/>
        </w:rPr>
      </w:pP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PROGRAMA</w:t>
      </w:r>
      <w:r>
        <w:rPr>
          <w:rFonts w:ascii="Century Gothic" w:hAnsi="Century Gothic" w:cs="Century Gothic"/>
          <w:color w:val="000000"/>
          <w:sz w:val="23"/>
          <w:szCs w:val="20"/>
        </w:rPr>
        <w:t xml:space="preserve">. </w:t>
      </w:r>
      <w:r>
        <w:rPr>
          <w:rFonts w:ascii="Century Gothic" w:hAnsi="Century Gothic" w:cs="Century Gothic"/>
          <w:color w:val="000000"/>
          <w:sz w:val="23"/>
          <w:szCs w:val="20"/>
        </w:rPr>
        <w:tab/>
        <w:t>CONCILIACION ESCOLAR 202</w:t>
      </w:r>
      <w:r w:rsidR="00DF4236">
        <w:rPr>
          <w:rFonts w:ascii="Century Gothic" w:hAnsi="Century Gothic" w:cs="Century Gothic"/>
          <w:color w:val="000000"/>
          <w:sz w:val="23"/>
          <w:szCs w:val="20"/>
        </w:rPr>
        <w:t>1</w:t>
      </w:r>
      <w:r>
        <w:rPr>
          <w:rFonts w:ascii="Century Gothic" w:hAnsi="Century Gothic" w:cs="Century Gothic"/>
          <w:color w:val="000000"/>
          <w:sz w:val="23"/>
          <w:szCs w:val="20"/>
        </w:rPr>
        <w:t>-202</w:t>
      </w:r>
      <w:r w:rsidR="00DF4236">
        <w:rPr>
          <w:rFonts w:ascii="Century Gothic" w:hAnsi="Century Gothic" w:cs="Century Gothic"/>
          <w:color w:val="000000"/>
          <w:sz w:val="23"/>
          <w:szCs w:val="20"/>
        </w:rPr>
        <w:t>2</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FECHAS DE CELEBRACION</w:t>
      </w:r>
      <w:r>
        <w:rPr>
          <w:rFonts w:ascii="Century Gothic" w:hAnsi="Century Gothic" w:cs="Century Gothic"/>
          <w:color w:val="000000"/>
          <w:sz w:val="23"/>
          <w:szCs w:val="20"/>
        </w:rPr>
        <w:t>: Conforme calendario curso escolar 202</w:t>
      </w:r>
      <w:r w:rsidR="00DF4236">
        <w:rPr>
          <w:rFonts w:ascii="Century Gothic" w:hAnsi="Century Gothic" w:cs="Century Gothic"/>
          <w:color w:val="000000"/>
          <w:sz w:val="23"/>
          <w:szCs w:val="20"/>
        </w:rPr>
        <w:t>1</w:t>
      </w:r>
      <w:r>
        <w:rPr>
          <w:rFonts w:ascii="Century Gothic" w:hAnsi="Century Gothic" w:cs="Century Gothic"/>
          <w:color w:val="000000"/>
          <w:sz w:val="23"/>
          <w:szCs w:val="20"/>
        </w:rPr>
        <w:t>-202</w:t>
      </w:r>
      <w:r w:rsidR="00DF4236">
        <w:rPr>
          <w:rFonts w:ascii="Century Gothic" w:hAnsi="Century Gothic" w:cs="Century Gothic"/>
          <w:color w:val="000000"/>
          <w:sz w:val="23"/>
          <w:szCs w:val="20"/>
        </w:rPr>
        <w:t>2</w:t>
      </w:r>
      <w:r>
        <w:rPr>
          <w:rFonts w:ascii="Century Gothic" w:hAnsi="Century Gothic" w:cs="Century Gothic"/>
          <w:color w:val="000000"/>
          <w:sz w:val="23"/>
          <w:szCs w:val="20"/>
        </w:rPr>
        <w:t>.</w:t>
      </w:r>
    </w:p>
    <w:p w:rsidR="007A475C" w:rsidRDefault="007A475C">
      <w:pPr>
        <w:jc w:val="both"/>
        <w:rPr>
          <w:rFonts w:ascii="Century Gothic" w:hAnsi="Century Gothic" w:cs="Century Gothic"/>
          <w:color w:val="000000"/>
          <w:sz w:val="23"/>
          <w:szCs w:val="20"/>
        </w:rPr>
      </w:pPr>
    </w:p>
    <w:p w:rsidR="007A475C" w:rsidRDefault="00EC7146">
      <w:pPr>
        <w:jc w:val="both"/>
        <w:rPr>
          <w:rFonts w:ascii="Century Gothic" w:hAnsi="Century Gothic" w:cs="Century Gothic"/>
          <w:color w:val="000000"/>
          <w:sz w:val="23"/>
          <w:szCs w:val="20"/>
        </w:rPr>
      </w:pPr>
      <w:r>
        <w:rPr>
          <w:rFonts w:ascii="Century Gothic" w:hAnsi="Century Gothic" w:cs="Century Gothic"/>
          <w:b/>
          <w:color w:val="000000"/>
          <w:sz w:val="23"/>
          <w:szCs w:val="20"/>
        </w:rPr>
        <w:t xml:space="preserve">HORARIO: </w:t>
      </w:r>
      <w:r>
        <w:rPr>
          <w:rFonts w:ascii="Century Gothic" w:hAnsi="Century Gothic" w:cs="Century Gothic"/>
          <w:color w:val="000000"/>
          <w:sz w:val="23"/>
          <w:szCs w:val="20"/>
        </w:rPr>
        <w:t>De 0</w:t>
      </w:r>
      <w:r w:rsidR="00DF4236">
        <w:rPr>
          <w:rFonts w:ascii="Century Gothic" w:hAnsi="Century Gothic" w:cs="Century Gothic"/>
          <w:color w:val="000000"/>
          <w:sz w:val="23"/>
          <w:szCs w:val="20"/>
        </w:rPr>
        <w:t>7</w:t>
      </w:r>
      <w:r>
        <w:rPr>
          <w:rFonts w:ascii="Century Gothic" w:hAnsi="Century Gothic" w:cs="Century Gothic"/>
          <w:color w:val="000000"/>
          <w:sz w:val="23"/>
          <w:szCs w:val="20"/>
        </w:rPr>
        <w:t>:</w:t>
      </w:r>
      <w:r w:rsidR="00DF4236">
        <w:rPr>
          <w:rFonts w:ascii="Century Gothic" w:hAnsi="Century Gothic" w:cs="Century Gothic"/>
          <w:color w:val="000000"/>
          <w:sz w:val="23"/>
          <w:szCs w:val="20"/>
        </w:rPr>
        <w:t>3</w:t>
      </w:r>
      <w:r>
        <w:rPr>
          <w:rFonts w:ascii="Century Gothic" w:hAnsi="Century Gothic" w:cs="Century Gothic"/>
          <w:color w:val="000000"/>
          <w:sz w:val="23"/>
          <w:szCs w:val="20"/>
        </w:rPr>
        <w:t>0 a 09:00 horas y/o de 13:00 a 14:30 durante los meses de septiembre de 202</w:t>
      </w:r>
      <w:r w:rsidR="00DF4236">
        <w:rPr>
          <w:rFonts w:ascii="Century Gothic" w:hAnsi="Century Gothic" w:cs="Century Gothic"/>
          <w:color w:val="000000"/>
          <w:sz w:val="23"/>
          <w:szCs w:val="20"/>
        </w:rPr>
        <w:t>1</w:t>
      </w:r>
      <w:r>
        <w:rPr>
          <w:rFonts w:ascii="Century Gothic" w:hAnsi="Century Gothic" w:cs="Century Gothic"/>
          <w:color w:val="000000"/>
          <w:sz w:val="23"/>
          <w:szCs w:val="20"/>
        </w:rPr>
        <w:t xml:space="preserve"> y junio de 202</w:t>
      </w:r>
      <w:r w:rsidR="00DF4236">
        <w:rPr>
          <w:rFonts w:ascii="Century Gothic" w:hAnsi="Century Gothic" w:cs="Century Gothic"/>
          <w:color w:val="000000"/>
          <w:sz w:val="23"/>
          <w:szCs w:val="20"/>
        </w:rPr>
        <w:t>2</w:t>
      </w:r>
      <w:r>
        <w:rPr>
          <w:rFonts w:ascii="Century Gothic" w:hAnsi="Century Gothic" w:cs="Century Gothic"/>
          <w:color w:val="000000"/>
          <w:sz w:val="23"/>
          <w:szCs w:val="20"/>
        </w:rPr>
        <w:t>, según calendario escolar aprobado.</w:t>
      </w:r>
    </w:p>
    <w:p w:rsidR="00DF4236" w:rsidRDefault="00DF4236">
      <w:pPr>
        <w:jc w:val="both"/>
      </w:pPr>
      <w:proofErr w:type="gramStart"/>
      <w:r>
        <w:rPr>
          <w:rFonts w:ascii="Century Gothic" w:hAnsi="Century Gothic" w:cs="Century Gothic"/>
          <w:color w:val="000000"/>
          <w:sz w:val="23"/>
          <w:szCs w:val="20"/>
        </w:rPr>
        <w:t>Tardes ;</w:t>
      </w:r>
      <w:proofErr w:type="gramEnd"/>
      <w:r>
        <w:rPr>
          <w:rFonts w:ascii="Century Gothic" w:hAnsi="Century Gothic" w:cs="Century Gothic"/>
          <w:color w:val="000000"/>
          <w:sz w:val="23"/>
          <w:szCs w:val="20"/>
        </w:rPr>
        <w:t xml:space="preserve"> Fin comedor a 18.30 horas ( septiembre 2021 y junio 2022 ) y Fin comedor a 19.30 horas</w:t>
      </w:r>
    </w:p>
    <w:p w:rsidR="007A475C" w:rsidRDefault="007A475C">
      <w:pPr>
        <w:jc w:val="both"/>
        <w:rPr>
          <w:rFonts w:ascii="Century Gothic" w:hAnsi="Century Gothic" w:cs="Century Gothic"/>
          <w:color w:val="000000"/>
          <w:sz w:val="23"/>
          <w:szCs w:val="20"/>
        </w:rPr>
      </w:pPr>
    </w:p>
    <w:p w:rsidR="007A475C" w:rsidRDefault="00EC7146">
      <w:pPr>
        <w:jc w:val="both"/>
        <w:rPr>
          <w:rFonts w:ascii="Century Gothic" w:hAnsi="Century Gothic" w:cs="Century Gothic"/>
          <w:color w:val="000000"/>
          <w:sz w:val="23"/>
          <w:szCs w:val="20"/>
        </w:rPr>
      </w:pPr>
      <w:r>
        <w:rPr>
          <w:rFonts w:ascii="Century Gothic" w:hAnsi="Century Gothic" w:cs="Century Gothic"/>
          <w:b/>
          <w:color w:val="000000"/>
          <w:sz w:val="23"/>
          <w:szCs w:val="20"/>
        </w:rPr>
        <w:t>LUGAR DE CELEBRACION</w:t>
      </w:r>
      <w:r>
        <w:rPr>
          <w:rFonts w:ascii="Century Gothic" w:hAnsi="Century Gothic" w:cs="Century Gothic"/>
          <w:color w:val="000000"/>
          <w:sz w:val="23"/>
          <w:szCs w:val="20"/>
        </w:rPr>
        <w:t>: Colegio Público Marcial Solana.</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NUMERO DE PLAZAS</w:t>
      </w:r>
      <w:r>
        <w:rPr>
          <w:rFonts w:ascii="Century Gothic" w:hAnsi="Century Gothic" w:cs="Century Gothic"/>
          <w:color w:val="000000"/>
          <w:sz w:val="23"/>
          <w:szCs w:val="20"/>
        </w:rPr>
        <w:t xml:space="preserve">: </w:t>
      </w:r>
      <w:r w:rsidR="00DF4236">
        <w:rPr>
          <w:rFonts w:ascii="Century Gothic" w:hAnsi="Century Gothic" w:cs="Century Gothic"/>
          <w:color w:val="000000"/>
          <w:sz w:val="23"/>
          <w:szCs w:val="20"/>
        </w:rPr>
        <w:t>75</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DESTINATARIOS</w:t>
      </w:r>
      <w:r>
        <w:rPr>
          <w:rFonts w:ascii="Century Gothic" w:hAnsi="Century Gothic" w:cs="Century Gothic"/>
          <w:color w:val="000000"/>
          <w:sz w:val="23"/>
          <w:szCs w:val="20"/>
        </w:rPr>
        <w:t>: N</w:t>
      </w:r>
      <w:r>
        <w:rPr>
          <w:rFonts w:ascii="Century Gothic" w:hAnsi="Century Gothic" w:cs="Century Gothic"/>
          <w:color w:val="000000"/>
          <w:sz w:val="23"/>
          <w:szCs w:val="23"/>
        </w:rPr>
        <w:t>iños y niñas escolarizados en educación infantil y primaria (2 a 12 años) en el Colegio Público Marcial Solana.</w:t>
      </w:r>
    </w:p>
    <w:p w:rsidR="007A475C" w:rsidRDefault="007A475C">
      <w:pPr>
        <w:jc w:val="both"/>
        <w:rPr>
          <w:rFonts w:ascii="Century Gothic" w:hAnsi="Century Gothic" w:cs="Century Gothic"/>
          <w:color w:val="000000"/>
          <w:sz w:val="23"/>
          <w:szCs w:val="23"/>
        </w:rPr>
      </w:pPr>
    </w:p>
    <w:p w:rsidR="007A475C" w:rsidRDefault="00EC7146">
      <w:pPr>
        <w:jc w:val="both"/>
      </w:pPr>
      <w:r>
        <w:rPr>
          <w:rFonts w:ascii="Century Gothic" w:hAnsi="Century Gothic" w:cs="Century Gothic"/>
          <w:b/>
          <w:color w:val="000000"/>
          <w:sz w:val="23"/>
          <w:szCs w:val="20"/>
        </w:rPr>
        <w:t xml:space="preserve">PLAZO INICIAL DE PRESENTACION DE SOLICITUDES: </w:t>
      </w:r>
      <w:r>
        <w:rPr>
          <w:rFonts w:ascii="Century Gothic" w:hAnsi="Century Gothic" w:cs="Century Gothic"/>
          <w:color w:val="000000"/>
          <w:sz w:val="23"/>
          <w:szCs w:val="20"/>
        </w:rPr>
        <w:t xml:space="preserve">HASTA EL </w:t>
      </w:r>
      <w:r w:rsidR="00DF4236">
        <w:rPr>
          <w:rFonts w:ascii="Century Gothic" w:hAnsi="Century Gothic" w:cs="Century Gothic"/>
          <w:color w:val="000000"/>
          <w:sz w:val="23"/>
          <w:szCs w:val="20"/>
        </w:rPr>
        <w:t>27 DE AGOST</w:t>
      </w:r>
      <w:r>
        <w:rPr>
          <w:rFonts w:ascii="Century Gothic" w:hAnsi="Century Gothic" w:cs="Century Gothic"/>
          <w:color w:val="000000"/>
          <w:sz w:val="23"/>
          <w:szCs w:val="20"/>
        </w:rPr>
        <w:t>O DE 202</w:t>
      </w:r>
      <w:r w:rsidR="00DF4236">
        <w:rPr>
          <w:rFonts w:ascii="Century Gothic" w:hAnsi="Century Gothic" w:cs="Century Gothic"/>
          <w:color w:val="000000"/>
          <w:sz w:val="23"/>
          <w:szCs w:val="20"/>
        </w:rPr>
        <w:t>1</w:t>
      </w:r>
      <w:r>
        <w:rPr>
          <w:rFonts w:ascii="Century Gothic" w:hAnsi="Century Gothic" w:cs="Century Gothic"/>
          <w:color w:val="000000"/>
          <w:sz w:val="23"/>
          <w:szCs w:val="20"/>
        </w:rPr>
        <w:t>.</w:t>
      </w:r>
    </w:p>
    <w:p w:rsidR="007A475C" w:rsidRDefault="007A475C">
      <w:pPr>
        <w:jc w:val="both"/>
        <w:rPr>
          <w:rFonts w:ascii="Century Gothic" w:hAnsi="Century Gothic" w:cs="Century Gothic"/>
          <w:color w:val="000000"/>
          <w:sz w:val="23"/>
          <w:szCs w:val="20"/>
        </w:rPr>
      </w:pPr>
    </w:p>
    <w:p w:rsidR="007A475C" w:rsidRDefault="00EC7146">
      <w:pPr>
        <w:jc w:val="both"/>
        <w:rPr>
          <w:rFonts w:ascii="Century Gothic" w:hAnsi="Century Gothic" w:cs="Century Gothic"/>
          <w:color w:val="000000"/>
          <w:sz w:val="23"/>
          <w:szCs w:val="20"/>
        </w:rPr>
      </w:pPr>
      <w:r>
        <w:rPr>
          <w:rFonts w:ascii="Century Gothic" w:hAnsi="Century Gothic" w:cs="Century Gothic"/>
          <w:b/>
          <w:color w:val="000000"/>
          <w:sz w:val="23"/>
          <w:szCs w:val="20"/>
        </w:rPr>
        <w:t>COSTE DEL SERVICIO</w:t>
      </w:r>
      <w:r>
        <w:rPr>
          <w:rFonts w:ascii="Century Gothic" w:hAnsi="Century Gothic" w:cs="Century Gothic"/>
          <w:color w:val="000000"/>
          <w:sz w:val="23"/>
          <w:szCs w:val="20"/>
        </w:rPr>
        <w:t>: Gratuito.</w:t>
      </w:r>
    </w:p>
    <w:p w:rsidR="007A475C" w:rsidRDefault="007A475C">
      <w:pPr>
        <w:jc w:val="both"/>
        <w:rPr>
          <w:rFonts w:ascii="Century Gothic" w:hAnsi="Century Gothic" w:cs="Century Gothic"/>
          <w:color w:val="000000"/>
          <w:sz w:val="23"/>
          <w:szCs w:val="20"/>
        </w:rPr>
      </w:pPr>
    </w:p>
    <w:p w:rsidR="007A475C" w:rsidRDefault="007A475C">
      <w:pPr>
        <w:jc w:val="both"/>
        <w:rPr>
          <w:rFonts w:ascii="Century Gothic" w:hAnsi="Century Gothic" w:cs="Century Gothic"/>
          <w:color w:val="000000"/>
          <w:sz w:val="20"/>
          <w:szCs w:val="20"/>
        </w:rPr>
      </w:pPr>
    </w:p>
    <w:p w:rsidR="007A475C" w:rsidRDefault="007A475C">
      <w:pPr>
        <w:jc w:val="both"/>
        <w:rPr>
          <w:rFonts w:ascii="Century Gothic" w:hAnsi="Century Gothic"/>
          <w:color w:val="000000"/>
          <w:sz w:val="23"/>
        </w:rPr>
      </w:pPr>
    </w:p>
    <w:p w:rsidR="007A475C" w:rsidRDefault="007A475C">
      <w:pPr>
        <w:jc w:val="both"/>
        <w:rPr>
          <w:rFonts w:ascii="Century Gothic" w:hAnsi="Century Gothic"/>
          <w:color w:val="000000"/>
          <w:sz w:val="23"/>
        </w:rPr>
      </w:pPr>
      <w:bookmarkStart w:id="0" w:name="_GoBack"/>
      <w:bookmarkEnd w:id="0"/>
    </w:p>
    <w:sectPr w:rsidR="007A475C">
      <w:footerReference w:type="default" r:id="rId10"/>
      <w:pgSz w:w="11906" w:h="16838"/>
      <w:pgMar w:top="1417" w:right="1558"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9A" w:rsidRDefault="001A0F9A">
      <w:r>
        <w:separator/>
      </w:r>
    </w:p>
  </w:endnote>
  <w:endnote w:type="continuationSeparator" w:id="0">
    <w:p w:rsidR="001A0F9A" w:rsidRDefault="001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5C" w:rsidRDefault="00EC7146">
    <w:pPr>
      <w:pStyle w:val="Piedepgina1"/>
      <w:jc w:val="center"/>
    </w:pPr>
    <w:r>
      <w:fldChar w:fldCharType="begin"/>
    </w:r>
    <w:r>
      <w:instrText>PAGE</w:instrText>
    </w:r>
    <w:r>
      <w:fldChar w:fldCharType="separate"/>
    </w:r>
    <w:r w:rsidR="009F5FC7">
      <w:rPr>
        <w:noProof/>
      </w:rPr>
      <w:t>2</w:t>
    </w:r>
    <w:r>
      <w:fldChar w:fldCharType="end"/>
    </w:r>
  </w:p>
  <w:p w:rsidR="007A475C" w:rsidRDefault="007A475C">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9A" w:rsidRDefault="001A0F9A">
      <w:r>
        <w:separator/>
      </w:r>
    </w:p>
  </w:footnote>
  <w:footnote w:type="continuationSeparator" w:id="0">
    <w:p w:rsidR="001A0F9A" w:rsidRDefault="001A0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C"/>
    <w:rsid w:val="001A0F9A"/>
    <w:rsid w:val="007A475C"/>
    <w:rsid w:val="009F5FC7"/>
    <w:rsid w:val="00DF4236"/>
    <w:rsid w:val="00EC714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07"/>
    <w:rPr>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C40CC0"/>
    <w:pPr>
      <w:keepNext/>
      <w:spacing w:before="240" w:after="60"/>
      <w:outlineLvl w:val="0"/>
    </w:pPr>
    <w:rPr>
      <w:rFonts w:ascii="Cambria" w:hAnsi="Cambria"/>
      <w:b/>
      <w:bCs/>
      <w:sz w:val="32"/>
      <w:szCs w:val="32"/>
      <w:lang w:eastAsia="ja-JP"/>
    </w:rPr>
  </w:style>
  <w:style w:type="paragraph" w:customStyle="1" w:styleId="Ttulo61">
    <w:name w:val="Título 61"/>
    <w:basedOn w:val="Normal"/>
    <w:next w:val="Normal"/>
    <w:link w:val="Ttulo6Car"/>
    <w:uiPriority w:val="9"/>
    <w:semiHidden/>
    <w:unhideWhenUsed/>
    <w:qFormat/>
    <w:rsid w:val="00C40CC0"/>
    <w:pPr>
      <w:spacing w:before="240" w:after="60"/>
      <w:outlineLvl w:val="5"/>
    </w:pPr>
    <w:rPr>
      <w:rFonts w:ascii="Calibri" w:hAnsi="Calibri"/>
      <w:b/>
      <w:bCs/>
      <w:sz w:val="22"/>
      <w:szCs w:val="22"/>
      <w:lang w:eastAsia="ja-JP"/>
    </w:rPr>
  </w:style>
  <w:style w:type="paragraph" w:customStyle="1" w:styleId="Ttulo81">
    <w:name w:val="Título 81"/>
    <w:basedOn w:val="Normal"/>
    <w:next w:val="Normal"/>
    <w:link w:val="Ttulo8Car"/>
    <w:qFormat/>
    <w:rsid w:val="00C40CC0"/>
    <w:pPr>
      <w:spacing w:before="240" w:after="60"/>
      <w:outlineLvl w:val="7"/>
    </w:pPr>
    <w:rPr>
      <w:rFonts w:eastAsia="MS Mincho"/>
      <w:i/>
      <w:iCs/>
      <w:lang w:eastAsia="ja-JP"/>
    </w:rPr>
  </w:style>
  <w:style w:type="character" w:customStyle="1" w:styleId="DefaultCar">
    <w:name w:val="Default Car"/>
    <w:basedOn w:val="Fuentedeprrafopredeter"/>
    <w:link w:val="Default"/>
    <w:qFormat/>
    <w:rsid w:val="00145677"/>
    <w:rPr>
      <w:rFonts w:ascii="Verdana" w:hAnsi="Verdana" w:cs="Verdana"/>
      <w:color w:val="000000"/>
      <w:sz w:val="24"/>
      <w:szCs w:val="24"/>
      <w:lang w:val="es-ES" w:eastAsia="es-ES" w:bidi="ar-SA"/>
    </w:rPr>
  </w:style>
  <w:style w:type="character" w:customStyle="1" w:styleId="EnlacedeInternet">
    <w:name w:val="Enlace de Internet"/>
    <w:basedOn w:val="Fuentedeprrafopredeter"/>
    <w:rsid w:val="00145677"/>
    <w:rPr>
      <w:color w:val="0000FF"/>
      <w:u w:val="single"/>
    </w:rPr>
  </w:style>
  <w:style w:type="character" w:customStyle="1" w:styleId="EncabezadoCar">
    <w:name w:val="Encabezado Car"/>
    <w:basedOn w:val="Fuentedeprrafopredeter"/>
    <w:link w:val="Encabezado1"/>
    <w:qFormat/>
    <w:rsid w:val="00B267D4"/>
    <w:rPr>
      <w:sz w:val="24"/>
      <w:szCs w:val="24"/>
    </w:rPr>
  </w:style>
  <w:style w:type="character" w:customStyle="1" w:styleId="PiedepginaCar">
    <w:name w:val="Pie de página Car"/>
    <w:basedOn w:val="Fuentedeprrafopredeter"/>
    <w:link w:val="Piedepgina1"/>
    <w:uiPriority w:val="99"/>
    <w:qFormat/>
    <w:rsid w:val="00B267D4"/>
    <w:rPr>
      <w:sz w:val="24"/>
      <w:szCs w:val="24"/>
    </w:rPr>
  </w:style>
  <w:style w:type="character" w:customStyle="1" w:styleId="Ttulo1Car">
    <w:name w:val="Título 1 Car"/>
    <w:basedOn w:val="Fuentedeprrafopredeter"/>
    <w:link w:val="Ttulo11"/>
    <w:uiPriority w:val="9"/>
    <w:qFormat/>
    <w:rsid w:val="00C40CC0"/>
    <w:rPr>
      <w:rFonts w:ascii="Cambria" w:hAnsi="Cambria"/>
      <w:b/>
      <w:bCs/>
      <w:sz w:val="32"/>
      <w:szCs w:val="32"/>
      <w:lang w:eastAsia="ja-JP"/>
    </w:rPr>
  </w:style>
  <w:style w:type="character" w:customStyle="1" w:styleId="Ttulo6Car">
    <w:name w:val="Título 6 Car"/>
    <w:basedOn w:val="Fuentedeprrafopredeter"/>
    <w:link w:val="Ttulo61"/>
    <w:uiPriority w:val="9"/>
    <w:semiHidden/>
    <w:qFormat/>
    <w:rsid w:val="00C40CC0"/>
    <w:rPr>
      <w:rFonts w:ascii="Calibri" w:hAnsi="Calibri"/>
      <w:b/>
      <w:bCs/>
      <w:sz w:val="22"/>
      <w:szCs w:val="22"/>
      <w:lang w:eastAsia="ja-JP"/>
    </w:rPr>
  </w:style>
  <w:style w:type="character" w:customStyle="1" w:styleId="Ttulo8Car">
    <w:name w:val="Título 8 Car"/>
    <w:basedOn w:val="Fuentedeprrafopredeter"/>
    <w:link w:val="Ttulo81"/>
    <w:qFormat/>
    <w:rsid w:val="00C40CC0"/>
    <w:rPr>
      <w:rFonts w:eastAsia="MS Mincho"/>
      <w:i/>
      <w:iCs/>
      <w:sz w:val="24"/>
      <w:szCs w:val="24"/>
      <w:lang w:eastAsia="ja-JP"/>
    </w:rPr>
  </w:style>
  <w:style w:type="character" w:customStyle="1" w:styleId="ListLabel1">
    <w:name w:val="ListLabel 1"/>
    <w:qFormat/>
    <w:rsid w:val="001C0AD3"/>
    <w:rPr>
      <w:sz w:val="23"/>
    </w:rPr>
  </w:style>
  <w:style w:type="character" w:customStyle="1" w:styleId="ListLabel2">
    <w:name w:val="ListLabel 2"/>
    <w:qFormat/>
    <w:rsid w:val="001C0AD3"/>
    <w:rPr>
      <w:rFonts w:cs="Courier New"/>
    </w:rPr>
  </w:style>
  <w:style w:type="character" w:customStyle="1" w:styleId="ListLabel3">
    <w:name w:val="ListLabel 3"/>
    <w:qFormat/>
    <w:rsid w:val="001C0AD3"/>
    <w:rPr>
      <w:rFonts w:cs="Courier New"/>
    </w:rPr>
  </w:style>
  <w:style w:type="character" w:customStyle="1" w:styleId="ListLabel4">
    <w:name w:val="ListLabel 4"/>
    <w:qFormat/>
    <w:rsid w:val="001C0AD3"/>
    <w:rPr>
      <w:rFonts w:cs="Courier New"/>
    </w:rPr>
  </w:style>
  <w:style w:type="character" w:customStyle="1" w:styleId="ListLabel5">
    <w:name w:val="ListLabel 5"/>
    <w:qFormat/>
    <w:rsid w:val="001C0AD3"/>
    <w:rPr>
      <w:sz w:val="23"/>
    </w:rPr>
  </w:style>
  <w:style w:type="character" w:customStyle="1" w:styleId="ListLabel6">
    <w:name w:val="ListLabel 6"/>
    <w:qFormat/>
    <w:rsid w:val="001C0AD3"/>
    <w:rPr>
      <w:rFonts w:cs="Times New Roman"/>
      <w:color w:val="000000"/>
    </w:rPr>
  </w:style>
  <w:style w:type="character" w:customStyle="1" w:styleId="ListLabel7">
    <w:name w:val="ListLabel 7"/>
    <w:qFormat/>
    <w:rsid w:val="001C0AD3"/>
    <w:rPr>
      <w:rFonts w:cs="Courier New"/>
    </w:rPr>
  </w:style>
  <w:style w:type="character" w:customStyle="1" w:styleId="ListLabel8">
    <w:name w:val="ListLabel 8"/>
    <w:qFormat/>
    <w:rsid w:val="001C0AD3"/>
    <w:rPr>
      <w:rFonts w:cs="Courier New"/>
    </w:rPr>
  </w:style>
  <w:style w:type="character" w:customStyle="1" w:styleId="ListLabel9">
    <w:name w:val="ListLabel 9"/>
    <w:qFormat/>
    <w:rsid w:val="001C0AD3"/>
    <w:rPr>
      <w:rFonts w:cs="Courier New"/>
    </w:rPr>
  </w:style>
  <w:style w:type="character" w:customStyle="1" w:styleId="ListLabel10">
    <w:name w:val="ListLabel 10"/>
    <w:qFormat/>
    <w:rsid w:val="001C0AD3"/>
    <w:rPr>
      <w:rFonts w:cs="Courier New"/>
    </w:rPr>
  </w:style>
  <w:style w:type="character" w:customStyle="1" w:styleId="ListLabel11">
    <w:name w:val="ListLabel 11"/>
    <w:qFormat/>
    <w:rsid w:val="001C0AD3"/>
    <w:rPr>
      <w:rFonts w:cs="Courier New"/>
    </w:rPr>
  </w:style>
  <w:style w:type="character" w:customStyle="1" w:styleId="ListLabel12">
    <w:name w:val="ListLabel 12"/>
    <w:qFormat/>
    <w:rsid w:val="001C0AD3"/>
    <w:rPr>
      <w:rFonts w:cs="Courier New"/>
    </w:rPr>
  </w:style>
  <w:style w:type="character" w:customStyle="1" w:styleId="ListLabel13">
    <w:name w:val="ListLabel 13"/>
    <w:qFormat/>
    <w:rsid w:val="001C0AD3"/>
    <w:rPr>
      <w:rFonts w:ascii="Century Gothic" w:hAnsi="Century Gothic" w:cs="Century Gothic"/>
      <w:color w:val="000000"/>
      <w:sz w:val="23"/>
      <w:szCs w:val="23"/>
    </w:rPr>
  </w:style>
  <w:style w:type="character" w:customStyle="1" w:styleId="ListLabel14">
    <w:name w:val="ListLabel 14"/>
    <w:qFormat/>
    <w:rsid w:val="001C0AD3"/>
    <w:rPr>
      <w:rFonts w:ascii="Century Gothic" w:hAnsi="Century Gothic" w:cs="Century Gothic"/>
      <w:color w:val="000000"/>
      <w:sz w:val="23"/>
      <w:szCs w:val="23"/>
    </w:rPr>
  </w:style>
  <w:style w:type="character" w:customStyle="1" w:styleId="ListLabel15">
    <w:name w:val="ListLabel 15"/>
    <w:qFormat/>
    <w:rsid w:val="001C0AD3"/>
    <w:rPr>
      <w:rFonts w:ascii="Century Gothic" w:hAnsi="Century Gothic"/>
      <w:bCs/>
      <w:sz w:val="23"/>
    </w:rPr>
  </w:style>
  <w:style w:type="character" w:customStyle="1" w:styleId="ListLabel16">
    <w:name w:val="ListLabel 16"/>
    <w:qFormat/>
    <w:rsid w:val="001C0AD3"/>
    <w:rPr>
      <w:rFonts w:ascii="Century Gothic" w:hAnsi="Century Gothic" w:cs="Century Gothic"/>
      <w:color w:val="000000"/>
      <w:sz w:val="23"/>
      <w:szCs w:val="23"/>
    </w:rPr>
  </w:style>
  <w:style w:type="character" w:customStyle="1" w:styleId="ListLabel17">
    <w:name w:val="ListLabel 17"/>
    <w:qFormat/>
    <w:rsid w:val="001C0AD3"/>
    <w:rPr>
      <w:rFonts w:ascii="Century Gothic" w:hAnsi="Century Gothic"/>
      <w:bCs/>
      <w:sz w:val="23"/>
    </w:rPr>
  </w:style>
  <w:style w:type="character" w:customStyle="1" w:styleId="ListLabel18">
    <w:name w:val="ListLabel 18"/>
    <w:qFormat/>
    <w:rPr>
      <w:rFonts w:ascii="Verdana" w:hAnsi="Verdana" w:cs="Century Gothic"/>
      <w:color w:val="000000"/>
      <w:sz w:val="22"/>
      <w:szCs w:val="22"/>
    </w:rPr>
  </w:style>
  <w:style w:type="character" w:customStyle="1" w:styleId="ListLabel19">
    <w:name w:val="ListLabel 19"/>
    <w:qFormat/>
    <w:rPr>
      <w:bCs/>
      <w:sz w:val="22"/>
      <w:szCs w:val="22"/>
    </w:rPr>
  </w:style>
  <w:style w:type="character" w:customStyle="1" w:styleId="ListLabel20">
    <w:name w:val="ListLabel 20"/>
    <w:qFormat/>
    <w:rPr>
      <w:rFonts w:ascii="Verdana" w:hAnsi="Verdana" w:cs="Century Gothic"/>
      <w:color w:val="000000"/>
      <w:sz w:val="22"/>
      <w:szCs w:val="22"/>
    </w:rPr>
  </w:style>
  <w:style w:type="character" w:customStyle="1" w:styleId="ListLabel21">
    <w:name w:val="ListLabel 21"/>
    <w:qFormat/>
    <w:rPr>
      <w:bCs/>
      <w:sz w:val="22"/>
      <w:szCs w:val="22"/>
    </w:rPr>
  </w:style>
  <w:style w:type="character" w:customStyle="1" w:styleId="ListLabel22">
    <w:name w:val="ListLabel 22"/>
    <w:qFormat/>
    <w:rPr>
      <w:rFonts w:ascii="Verdana" w:hAnsi="Verdana" w:cs="Century Gothic"/>
      <w:color w:val="000000"/>
      <w:sz w:val="22"/>
      <w:szCs w:val="22"/>
    </w:rPr>
  </w:style>
  <w:style w:type="character" w:customStyle="1" w:styleId="ListLabel23">
    <w:name w:val="ListLabel 23"/>
    <w:qFormat/>
    <w:rPr>
      <w:bCs/>
      <w:sz w:val="22"/>
      <w:szCs w:val="22"/>
    </w:rPr>
  </w:style>
  <w:style w:type="character" w:customStyle="1" w:styleId="ListLabel24">
    <w:name w:val="ListLabel 24"/>
    <w:qFormat/>
    <w:rPr>
      <w:rFonts w:ascii="Verdana" w:hAnsi="Verdana" w:cs="Century Gothic"/>
      <w:color w:val="000000"/>
      <w:sz w:val="22"/>
      <w:szCs w:val="22"/>
    </w:rPr>
  </w:style>
  <w:style w:type="character" w:customStyle="1" w:styleId="ListLabel25">
    <w:name w:val="ListLabel 25"/>
    <w:qFormat/>
    <w:rPr>
      <w:bCs/>
      <w:sz w:val="22"/>
      <w:szCs w:val="22"/>
    </w:rPr>
  </w:style>
  <w:style w:type="character" w:customStyle="1" w:styleId="ListLabel26">
    <w:name w:val="ListLabel 26"/>
    <w:qFormat/>
    <w:rPr>
      <w:rFonts w:ascii="Verdana" w:hAnsi="Verdana" w:cs="Century Gothic"/>
      <w:color w:val="000000"/>
      <w:sz w:val="22"/>
      <w:szCs w:val="22"/>
    </w:rPr>
  </w:style>
  <w:style w:type="character" w:customStyle="1" w:styleId="ListLabel27">
    <w:name w:val="ListLabel 27"/>
    <w:qFormat/>
    <w:rPr>
      <w:bCs/>
      <w:sz w:val="22"/>
      <w:szCs w:val="22"/>
    </w:rPr>
  </w:style>
  <w:style w:type="character" w:customStyle="1" w:styleId="ListLabel28">
    <w:name w:val="ListLabel 28"/>
    <w:qFormat/>
    <w:rPr>
      <w:rFonts w:ascii="Verdana" w:hAnsi="Verdana" w:cs="Century Gothic"/>
      <w:color w:val="000000"/>
      <w:sz w:val="22"/>
      <w:szCs w:val="22"/>
    </w:rPr>
  </w:style>
  <w:style w:type="character" w:customStyle="1" w:styleId="ListLabel29">
    <w:name w:val="ListLabel 29"/>
    <w:qFormat/>
    <w:rPr>
      <w:bCs/>
      <w:sz w:val="22"/>
      <w:szCs w:val="22"/>
    </w:rPr>
  </w:style>
  <w:style w:type="character" w:customStyle="1" w:styleId="ListLabel30">
    <w:name w:val="ListLabel 30"/>
    <w:qFormat/>
    <w:rPr>
      <w:rFonts w:ascii="Verdana" w:hAnsi="Verdana" w:cs="Century Gothic"/>
      <w:color w:val="000000"/>
      <w:sz w:val="22"/>
      <w:szCs w:val="22"/>
    </w:rPr>
  </w:style>
  <w:style w:type="character" w:customStyle="1" w:styleId="ListLabel31">
    <w:name w:val="ListLabel 31"/>
    <w:qFormat/>
    <w:rPr>
      <w:bCs/>
      <w:sz w:val="22"/>
      <w:szCs w:val="22"/>
    </w:rPr>
  </w:style>
  <w:style w:type="paragraph" w:styleId="Ttulo">
    <w:name w:val="Title"/>
    <w:basedOn w:val="Normal"/>
    <w:next w:val="Textoindependiente"/>
    <w:qFormat/>
    <w:rsid w:val="001C0AD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1C0AD3"/>
    <w:pPr>
      <w:spacing w:after="140" w:line="288" w:lineRule="auto"/>
    </w:pPr>
  </w:style>
  <w:style w:type="paragraph" w:styleId="Lista">
    <w:name w:val="List"/>
    <w:basedOn w:val="Textoindependiente"/>
    <w:rsid w:val="001C0AD3"/>
    <w:rPr>
      <w:rFonts w:cs="Arial"/>
    </w:rPr>
  </w:style>
  <w:style w:type="paragraph" w:customStyle="1" w:styleId="Epgrafe1">
    <w:name w:val="Epígrafe1"/>
    <w:basedOn w:val="Normal"/>
    <w:qFormat/>
    <w:rsid w:val="001C0AD3"/>
    <w:pPr>
      <w:suppressLineNumbers/>
      <w:spacing w:before="120" w:after="120"/>
    </w:pPr>
    <w:rPr>
      <w:rFonts w:cs="Arial"/>
      <w:i/>
      <w:iCs/>
    </w:rPr>
  </w:style>
  <w:style w:type="paragraph" w:customStyle="1" w:styleId="ndice">
    <w:name w:val="Índice"/>
    <w:basedOn w:val="Normal"/>
    <w:qFormat/>
    <w:rsid w:val="001C0AD3"/>
    <w:pPr>
      <w:suppressLineNumbers/>
    </w:pPr>
    <w:rPr>
      <w:rFonts w:cs="Arial"/>
    </w:rPr>
  </w:style>
  <w:style w:type="paragraph" w:customStyle="1" w:styleId="Default">
    <w:name w:val="Default"/>
    <w:link w:val="DefaultCar"/>
    <w:qFormat/>
    <w:rsid w:val="00606575"/>
    <w:rPr>
      <w:rFonts w:ascii="Verdana" w:hAnsi="Verdana" w:cs="Verdana"/>
      <w:color w:val="000000"/>
      <w:sz w:val="24"/>
      <w:szCs w:val="24"/>
    </w:rPr>
  </w:style>
  <w:style w:type="paragraph" w:customStyle="1" w:styleId="Encabezado1">
    <w:name w:val="Encabezado1"/>
    <w:basedOn w:val="Normal"/>
    <w:link w:val="EncabezadoCar"/>
    <w:rsid w:val="00B267D4"/>
    <w:pPr>
      <w:tabs>
        <w:tab w:val="center" w:pos="4252"/>
        <w:tab w:val="right" w:pos="8504"/>
      </w:tabs>
    </w:pPr>
  </w:style>
  <w:style w:type="paragraph" w:customStyle="1" w:styleId="Piedepgina1">
    <w:name w:val="Pie de página1"/>
    <w:basedOn w:val="Normal"/>
    <w:link w:val="PiedepginaCar"/>
    <w:uiPriority w:val="99"/>
    <w:rsid w:val="00B267D4"/>
    <w:pPr>
      <w:tabs>
        <w:tab w:val="center" w:pos="4252"/>
        <w:tab w:val="right" w:pos="8504"/>
      </w:tabs>
    </w:pPr>
  </w:style>
  <w:style w:type="paragraph" w:styleId="Prrafodelista">
    <w:name w:val="List Paragraph"/>
    <w:basedOn w:val="Normal"/>
    <w:uiPriority w:val="34"/>
    <w:qFormat/>
    <w:rsid w:val="0030218E"/>
    <w:pPr>
      <w:ind w:left="708"/>
    </w:pPr>
  </w:style>
  <w:style w:type="table" w:styleId="Tablaconcuadrcula">
    <w:name w:val="Table Grid"/>
    <w:basedOn w:val="Tablanormal"/>
    <w:rsid w:val="0060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07"/>
    <w:rPr>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C40CC0"/>
    <w:pPr>
      <w:keepNext/>
      <w:spacing w:before="240" w:after="60"/>
      <w:outlineLvl w:val="0"/>
    </w:pPr>
    <w:rPr>
      <w:rFonts w:ascii="Cambria" w:hAnsi="Cambria"/>
      <w:b/>
      <w:bCs/>
      <w:sz w:val="32"/>
      <w:szCs w:val="32"/>
      <w:lang w:eastAsia="ja-JP"/>
    </w:rPr>
  </w:style>
  <w:style w:type="paragraph" w:customStyle="1" w:styleId="Ttulo61">
    <w:name w:val="Título 61"/>
    <w:basedOn w:val="Normal"/>
    <w:next w:val="Normal"/>
    <w:link w:val="Ttulo6Car"/>
    <w:uiPriority w:val="9"/>
    <w:semiHidden/>
    <w:unhideWhenUsed/>
    <w:qFormat/>
    <w:rsid w:val="00C40CC0"/>
    <w:pPr>
      <w:spacing w:before="240" w:after="60"/>
      <w:outlineLvl w:val="5"/>
    </w:pPr>
    <w:rPr>
      <w:rFonts w:ascii="Calibri" w:hAnsi="Calibri"/>
      <w:b/>
      <w:bCs/>
      <w:sz w:val="22"/>
      <w:szCs w:val="22"/>
      <w:lang w:eastAsia="ja-JP"/>
    </w:rPr>
  </w:style>
  <w:style w:type="paragraph" w:customStyle="1" w:styleId="Ttulo81">
    <w:name w:val="Título 81"/>
    <w:basedOn w:val="Normal"/>
    <w:next w:val="Normal"/>
    <w:link w:val="Ttulo8Car"/>
    <w:qFormat/>
    <w:rsid w:val="00C40CC0"/>
    <w:pPr>
      <w:spacing w:before="240" w:after="60"/>
      <w:outlineLvl w:val="7"/>
    </w:pPr>
    <w:rPr>
      <w:rFonts w:eastAsia="MS Mincho"/>
      <w:i/>
      <w:iCs/>
      <w:lang w:eastAsia="ja-JP"/>
    </w:rPr>
  </w:style>
  <w:style w:type="character" w:customStyle="1" w:styleId="DefaultCar">
    <w:name w:val="Default Car"/>
    <w:basedOn w:val="Fuentedeprrafopredeter"/>
    <w:link w:val="Default"/>
    <w:qFormat/>
    <w:rsid w:val="00145677"/>
    <w:rPr>
      <w:rFonts w:ascii="Verdana" w:hAnsi="Verdana" w:cs="Verdana"/>
      <w:color w:val="000000"/>
      <w:sz w:val="24"/>
      <w:szCs w:val="24"/>
      <w:lang w:val="es-ES" w:eastAsia="es-ES" w:bidi="ar-SA"/>
    </w:rPr>
  </w:style>
  <w:style w:type="character" w:customStyle="1" w:styleId="EnlacedeInternet">
    <w:name w:val="Enlace de Internet"/>
    <w:basedOn w:val="Fuentedeprrafopredeter"/>
    <w:rsid w:val="00145677"/>
    <w:rPr>
      <w:color w:val="0000FF"/>
      <w:u w:val="single"/>
    </w:rPr>
  </w:style>
  <w:style w:type="character" w:customStyle="1" w:styleId="EncabezadoCar">
    <w:name w:val="Encabezado Car"/>
    <w:basedOn w:val="Fuentedeprrafopredeter"/>
    <w:link w:val="Encabezado1"/>
    <w:qFormat/>
    <w:rsid w:val="00B267D4"/>
    <w:rPr>
      <w:sz w:val="24"/>
      <w:szCs w:val="24"/>
    </w:rPr>
  </w:style>
  <w:style w:type="character" w:customStyle="1" w:styleId="PiedepginaCar">
    <w:name w:val="Pie de página Car"/>
    <w:basedOn w:val="Fuentedeprrafopredeter"/>
    <w:link w:val="Piedepgina1"/>
    <w:uiPriority w:val="99"/>
    <w:qFormat/>
    <w:rsid w:val="00B267D4"/>
    <w:rPr>
      <w:sz w:val="24"/>
      <w:szCs w:val="24"/>
    </w:rPr>
  </w:style>
  <w:style w:type="character" w:customStyle="1" w:styleId="Ttulo1Car">
    <w:name w:val="Título 1 Car"/>
    <w:basedOn w:val="Fuentedeprrafopredeter"/>
    <w:link w:val="Ttulo11"/>
    <w:uiPriority w:val="9"/>
    <w:qFormat/>
    <w:rsid w:val="00C40CC0"/>
    <w:rPr>
      <w:rFonts w:ascii="Cambria" w:hAnsi="Cambria"/>
      <w:b/>
      <w:bCs/>
      <w:sz w:val="32"/>
      <w:szCs w:val="32"/>
      <w:lang w:eastAsia="ja-JP"/>
    </w:rPr>
  </w:style>
  <w:style w:type="character" w:customStyle="1" w:styleId="Ttulo6Car">
    <w:name w:val="Título 6 Car"/>
    <w:basedOn w:val="Fuentedeprrafopredeter"/>
    <w:link w:val="Ttulo61"/>
    <w:uiPriority w:val="9"/>
    <w:semiHidden/>
    <w:qFormat/>
    <w:rsid w:val="00C40CC0"/>
    <w:rPr>
      <w:rFonts w:ascii="Calibri" w:hAnsi="Calibri"/>
      <w:b/>
      <w:bCs/>
      <w:sz w:val="22"/>
      <w:szCs w:val="22"/>
      <w:lang w:eastAsia="ja-JP"/>
    </w:rPr>
  </w:style>
  <w:style w:type="character" w:customStyle="1" w:styleId="Ttulo8Car">
    <w:name w:val="Título 8 Car"/>
    <w:basedOn w:val="Fuentedeprrafopredeter"/>
    <w:link w:val="Ttulo81"/>
    <w:qFormat/>
    <w:rsid w:val="00C40CC0"/>
    <w:rPr>
      <w:rFonts w:eastAsia="MS Mincho"/>
      <w:i/>
      <w:iCs/>
      <w:sz w:val="24"/>
      <w:szCs w:val="24"/>
      <w:lang w:eastAsia="ja-JP"/>
    </w:rPr>
  </w:style>
  <w:style w:type="character" w:customStyle="1" w:styleId="ListLabel1">
    <w:name w:val="ListLabel 1"/>
    <w:qFormat/>
    <w:rsid w:val="001C0AD3"/>
    <w:rPr>
      <w:sz w:val="23"/>
    </w:rPr>
  </w:style>
  <w:style w:type="character" w:customStyle="1" w:styleId="ListLabel2">
    <w:name w:val="ListLabel 2"/>
    <w:qFormat/>
    <w:rsid w:val="001C0AD3"/>
    <w:rPr>
      <w:rFonts w:cs="Courier New"/>
    </w:rPr>
  </w:style>
  <w:style w:type="character" w:customStyle="1" w:styleId="ListLabel3">
    <w:name w:val="ListLabel 3"/>
    <w:qFormat/>
    <w:rsid w:val="001C0AD3"/>
    <w:rPr>
      <w:rFonts w:cs="Courier New"/>
    </w:rPr>
  </w:style>
  <w:style w:type="character" w:customStyle="1" w:styleId="ListLabel4">
    <w:name w:val="ListLabel 4"/>
    <w:qFormat/>
    <w:rsid w:val="001C0AD3"/>
    <w:rPr>
      <w:rFonts w:cs="Courier New"/>
    </w:rPr>
  </w:style>
  <w:style w:type="character" w:customStyle="1" w:styleId="ListLabel5">
    <w:name w:val="ListLabel 5"/>
    <w:qFormat/>
    <w:rsid w:val="001C0AD3"/>
    <w:rPr>
      <w:sz w:val="23"/>
    </w:rPr>
  </w:style>
  <w:style w:type="character" w:customStyle="1" w:styleId="ListLabel6">
    <w:name w:val="ListLabel 6"/>
    <w:qFormat/>
    <w:rsid w:val="001C0AD3"/>
    <w:rPr>
      <w:rFonts w:cs="Times New Roman"/>
      <w:color w:val="000000"/>
    </w:rPr>
  </w:style>
  <w:style w:type="character" w:customStyle="1" w:styleId="ListLabel7">
    <w:name w:val="ListLabel 7"/>
    <w:qFormat/>
    <w:rsid w:val="001C0AD3"/>
    <w:rPr>
      <w:rFonts w:cs="Courier New"/>
    </w:rPr>
  </w:style>
  <w:style w:type="character" w:customStyle="1" w:styleId="ListLabel8">
    <w:name w:val="ListLabel 8"/>
    <w:qFormat/>
    <w:rsid w:val="001C0AD3"/>
    <w:rPr>
      <w:rFonts w:cs="Courier New"/>
    </w:rPr>
  </w:style>
  <w:style w:type="character" w:customStyle="1" w:styleId="ListLabel9">
    <w:name w:val="ListLabel 9"/>
    <w:qFormat/>
    <w:rsid w:val="001C0AD3"/>
    <w:rPr>
      <w:rFonts w:cs="Courier New"/>
    </w:rPr>
  </w:style>
  <w:style w:type="character" w:customStyle="1" w:styleId="ListLabel10">
    <w:name w:val="ListLabel 10"/>
    <w:qFormat/>
    <w:rsid w:val="001C0AD3"/>
    <w:rPr>
      <w:rFonts w:cs="Courier New"/>
    </w:rPr>
  </w:style>
  <w:style w:type="character" w:customStyle="1" w:styleId="ListLabel11">
    <w:name w:val="ListLabel 11"/>
    <w:qFormat/>
    <w:rsid w:val="001C0AD3"/>
    <w:rPr>
      <w:rFonts w:cs="Courier New"/>
    </w:rPr>
  </w:style>
  <w:style w:type="character" w:customStyle="1" w:styleId="ListLabel12">
    <w:name w:val="ListLabel 12"/>
    <w:qFormat/>
    <w:rsid w:val="001C0AD3"/>
    <w:rPr>
      <w:rFonts w:cs="Courier New"/>
    </w:rPr>
  </w:style>
  <w:style w:type="character" w:customStyle="1" w:styleId="ListLabel13">
    <w:name w:val="ListLabel 13"/>
    <w:qFormat/>
    <w:rsid w:val="001C0AD3"/>
    <w:rPr>
      <w:rFonts w:ascii="Century Gothic" w:hAnsi="Century Gothic" w:cs="Century Gothic"/>
      <w:color w:val="000000"/>
      <w:sz w:val="23"/>
      <w:szCs w:val="23"/>
    </w:rPr>
  </w:style>
  <w:style w:type="character" w:customStyle="1" w:styleId="ListLabel14">
    <w:name w:val="ListLabel 14"/>
    <w:qFormat/>
    <w:rsid w:val="001C0AD3"/>
    <w:rPr>
      <w:rFonts w:ascii="Century Gothic" w:hAnsi="Century Gothic" w:cs="Century Gothic"/>
      <w:color w:val="000000"/>
      <w:sz w:val="23"/>
      <w:szCs w:val="23"/>
    </w:rPr>
  </w:style>
  <w:style w:type="character" w:customStyle="1" w:styleId="ListLabel15">
    <w:name w:val="ListLabel 15"/>
    <w:qFormat/>
    <w:rsid w:val="001C0AD3"/>
    <w:rPr>
      <w:rFonts w:ascii="Century Gothic" w:hAnsi="Century Gothic"/>
      <w:bCs/>
      <w:sz w:val="23"/>
    </w:rPr>
  </w:style>
  <w:style w:type="character" w:customStyle="1" w:styleId="ListLabel16">
    <w:name w:val="ListLabel 16"/>
    <w:qFormat/>
    <w:rsid w:val="001C0AD3"/>
    <w:rPr>
      <w:rFonts w:ascii="Century Gothic" w:hAnsi="Century Gothic" w:cs="Century Gothic"/>
      <w:color w:val="000000"/>
      <w:sz w:val="23"/>
      <w:szCs w:val="23"/>
    </w:rPr>
  </w:style>
  <w:style w:type="character" w:customStyle="1" w:styleId="ListLabel17">
    <w:name w:val="ListLabel 17"/>
    <w:qFormat/>
    <w:rsid w:val="001C0AD3"/>
    <w:rPr>
      <w:rFonts w:ascii="Century Gothic" w:hAnsi="Century Gothic"/>
      <w:bCs/>
      <w:sz w:val="23"/>
    </w:rPr>
  </w:style>
  <w:style w:type="character" w:customStyle="1" w:styleId="ListLabel18">
    <w:name w:val="ListLabel 18"/>
    <w:qFormat/>
    <w:rPr>
      <w:rFonts w:ascii="Verdana" w:hAnsi="Verdana" w:cs="Century Gothic"/>
      <w:color w:val="000000"/>
      <w:sz w:val="22"/>
      <w:szCs w:val="22"/>
    </w:rPr>
  </w:style>
  <w:style w:type="character" w:customStyle="1" w:styleId="ListLabel19">
    <w:name w:val="ListLabel 19"/>
    <w:qFormat/>
    <w:rPr>
      <w:bCs/>
      <w:sz w:val="22"/>
      <w:szCs w:val="22"/>
    </w:rPr>
  </w:style>
  <w:style w:type="character" w:customStyle="1" w:styleId="ListLabel20">
    <w:name w:val="ListLabel 20"/>
    <w:qFormat/>
    <w:rPr>
      <w:rFonts w:ascii="Verdana" w:hAnsi="Verdana" w:cs="Century Gothic"/>
      <w:color w:val="000000"/>
      <w:sz w:val="22"/>
      <w:szCs w:val="22"/>
    </w:rPr>
  </w:style>
  <w:style w:type="character" w:customStyle="1" w:styleId="ListLabel21">
    <w:name w:val="ListLabel 21"/>
    <w:qFormat/>
    <w:rPr>
      <w:bCs/>
      <w:sz w:val="22"/>
      <w:szCs w:val="22"/>
    </w:rPr>
  </w:style>
  <w:style w:type="character" w:customStyle="1" w:styleId="ListLabel22">
    <w:name w:val="ListLabel 22"/>
    <w:qFormat/>
    <w:rPr>
      <w:rFonts w:ascii="Verdana" w:hAnsi="Verdana" w:cs="Century Gothic"/>
      <w:color w:val="000000"/>
      <w:sz w:val="22"/>
      <w:szCs w:val="22"/>
    </w:rPr>
  </w:style>
  <w:style w:type="character" w:customStyle="1" w:styleId="ListLabel23">
    <w:name w:val="ListLabel 23"/>
    <w:qFormat/>
    <w:rPr>
      <w:bCs/>
      <w:sz w:val="22"/>
      <w:szCs w:val="22"/>
    </w:rPr>
  </w:style>
  <w:style w:type="character" w:customStyle="1" w:styleId="ListLabel24">
    <w:name w:val="ListLabel 24"/>
    <w:qFormat/>
    <w:rPr>
      <w:rFonts w:ascii="Verdana" w:hAnsi="Verdana" w:cs="Century Gothic"/>
      <w:color w:val="000000"/>
      <w:sz w:val="22"/>
      <w:szCs w:val="22"/>
    </w:rPr>
  </w:style>
  <w:style w:type="character" w:customStyle="1" w:styleId="ListLabel25">
    <w:name w:val="ListLabel 25"/>
    <w:qFormat/>
    <w:rPr>
      <w:bCs/>
      <w:sz w:val="22"/>
      <w:szCs w:val="22"/>
    </w:rPr>
  </w:style>
  <w:style w:type="character" w:customStyle="1" w:styleId="ListLabel26">
    <w:name w:val="ListLabel 26"/>
    <w:qFormat/>
    <w:rPr>
      <w:rFonts w:ascii="Verdana" w:hAnsi="Verdana" w:cs="Century Gothic"/>
      <w:color w:val="000000"/>
      <w:sz w:val="22"/>
      <w:szCs w:val="22"/>
    </w:rPr>
  </w:style>
  <w:style w:type="character" w:customStyle="1" w:styleId="ListLabel27">
    <w:name w:val="ListLabel 27"/>
    <w:qFormat/>
    <w:rPr>
      <w:bCs/>
      <w:sz w:val="22"/>
      <w:szCs w:val="22"/>
    </w:rPr>
  </w:style>
  <w:style w:type="character" w:customStyle="1" w:styleId="ListLabel28">
    <w:name w:val="ListLabel 28"/>
    <w:qFormat/>
    <w:rPr>
      <w:rFonts w:ascii="Verdana" w:hAnsi="Verdana" w:cs="Century Gothic"/>
      <w:color w:val="000000"/>
      <w:sz w:val="22"/>
      <w:szCs w:val="22"/>
    </w:rPr>
  </w:style>
  <w:style w:type="character" w:customStyle="1" w:styleId="ListLabel29">
    <w:name w:val="ListLabel 29"/>
    <w:qFormat/>
    <w:rPr>
      <w:bCs/>
      <w:sz w:val="22"/>
      <w:szCs w:val="22"/>
    </w:rPr>
  </w:style>
  <w:style w:type="character" w:customStyle="1" w:styleId="ListLabel30">
    <w:name w:val="ListLabel 30"/>
    <w:qFormat/>
    <w:rPr>
      <w:rFonts w:ascii="Verdana" w:hAnsi="Verdana" w:cs="Century Gothic"/>
      <w:color w:val="000000"/>
      <w:sz w:val="22"/>
      <w:szCs w:val="22"/>
    </w:rPr>
  </w:style>
  <w:style w:type="character" w:customStyle="1" w:styleId="ListLabel31">
    <w:name w:val="ListLabel 31"/>
    <w:qFormat/>
    <w:rPr>
      <w:bCs/>
      <w:sz w:val="22"/>
      <w:szCs w:val="22"/>
    </w:rPr>
  </w:style>
  <w:style w:type="paragraph" w:styleId="Ttulo">
    <w:name w:val="Title"/>
    <w:basedOn w:val="Normal"/>
    <w:next w:val="Textoindependiente"/>
    <w:qFormat/>
    <w:rsid w:val="001C0AD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1C0AD3"/>
    <w:pPr>
      <w:spacing w:after="140" w:line="288" w:lineRule="auto"/>
    </w:pPr>
  </w:style>
  <w:style w:type="paragraph" w:styleId="Lista">
    <w:name w:val="List"/>
    <w:basedOn w:val="Textoindependiente"/>
    <w:rsid w:val="001C0AD3"/>
    <w:rPr>
      <w:rFonts w:cs="Arial"/>
    </w:rPr>
  </w:style>
  <w:style w:type="paragraph" w:customStyle="1" w:styleId="Epgrafe1">
    <w:name w:val="Epígrafe1"/>
    <w:basedOn w:val="Normal"/>
    <w:qFormat/>
    <w:rsid w:val="001C0AD3"/>
    <w:pPr>
      <w:suppressLineNumbers/>
      <w:spacing w:before="120" w:after="120"/>
    </w:pPr>
    <w:rPr>
      <w:rFonts w:cs="Arial"/>
      <w:i/>
      <w:iCs/>
    </w:rPr>
  </w:style>
  <w:style w:type="paragraph" w:customStyle="1" w:styleId="ndice">
    <w:name w:val="Índice"/>
    <w:basedOn w:val="Normal"/>
    <w:qFormat/>
    <w:rsid w:val="001C0AD3"/>
    <w:pPr>
      <w:suppressLineNumbers/>
    </w:pPr>
    <w:rPr>
      <w:rFonts w:cs="Arial"/>
    </w:rPr>
  </w:style>
  <w:style w:type="paragraph" w:customStyle="1" w:styleId="Default">
    <w:name w:val="Default"/>
    <w:link w:val="DefaultCar"/>
    <w:qFormat/>
    <w:rsid w:val="00606575"/>
    <w:rPr>
      <w:rFonts w:ascii="Verdana" w:hAnsi="Verdana" w:cs="Verdana"/>
      <w:color w:val="000000"/>
      <w:sz w:val="24"/>
      <w:szCs w:val="24"/>
    </w:rPr>
  </w:style>
  <w:style w:type="paragraph" w:customStyle="1" w:styleId="Encabezado1">
    <w:name w:val="Encabezado1"/>
    <w:basedOn w:val="Normal"/>
    <w:link w:val="EncabezadoCar"/>
    <w:rsid w:val="00B267D4"/>
    <w:pPr>
      <w:tabs>
        <w:tab w:val="center" w:pos="4252"/>
        <w:tab w:val="right" w:pos="8504"/>
      </w:tabs>
    </w:pPr>
  </w:style>
  <w:style w:type="paragraph" w:customStyle="1" w:styleId="Piedepgina1">
    <w:name w:val="Pie de página1"/>
    <w:basedOn w:val="Normal"/>
    <w:link w:val="PiedepginaCar"/>
    <w:uiPriority w:val="99"/>
    <w:rsid w:val="00B267D4"/>
    <w:pPr>
      <w:tabs>
        <w:tab w:val="center" w:pos="4252"/>
        <w:tab w:val="right" w:pos="8504"/>
      </w:tabs>
    </w:pPr>
  </w:style>
  <w:style w:type="paragraph" w:styleId="Prrafodelista">
    <w:name w:val="List Paragraph"/>
    <w:basedOn w:val="Normal"/>
    <w:uiPriority w:val="34"/>
    <w:qFormat/>
    <w:rsid w:val="0030218E"/>
    <w:pPr>
      <w:ind w:left="708"/>
    </w:pPr>
  </w:style>
  <w:style w:type="table" w:styleId="Tablaconcuadrcula">
    <w:name w:val="Table Grid"/>
    <w:basedOn w:val="Tablanormal"/>
    <w:rsid w:val="0060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llaescusa.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llaescu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NORMAS REGULADORAS DE LA ADMISIÓN AL PROGRAMA</vt:lpstr>
    </vt:vector>
  </TitlesOfParts>
  <Company>Dark</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REGULADORAS DE LA ADMISIÓN AL PROGRAMA</dc:title>
  <dc:creator>Vanesa</dc:creator>
  <cp:lastModifiedBy>Puesto7</cp:lastModifiedBy>
  <cp:revision>3</cp:revision>
  <cp:lastPrinted>2020-08-20T09:33:00Z</cp:lastPrinted>
  <dcterms:created xsi:type="dcterms:W3CDTF">2021-07-21T08:31:00Z</dcterms:created>
  <dcterms:modified xsi:type="dcterms:W3CDTF">2021-07-21T08:35:00Z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